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51702B3A" w:rsidR="00E84460" w:rsidRPr="00E84460" w:rsidRDefault="00E84460" w:rsidP="00E84460">
      <w:pPr>
        <w:pStyle w:val="Header"/>
        <w:rPr>
          <w:rFonts w:cs="Arial"/>
          <w:sz w:val="22"/>
          <w:szCs w:val="22"/>
        </w:rPr>
      </w:pPr>
      <w:r w:rsidRPr="00E84460">
        <w:rPr>
          <w:rFonts w:cs="Arial"/>
          <w:sz w:val="22"/>
          <w:szCs w:val="22"/>
        </w:rPr>
        <w:t>3GPP TSG-SA3 Meeting #12</w:t>
      </w:r>
      <w:r w:rsidR="00861D0B">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S3-</w:t>
      </w:r>
      <w:r w:rsidR="002F4BA6" w:rsidRPr="002F4BA6">
        <w:rPr>
          <w:rFonts w:cs="Arial"/>
          <w:bCs/>
          <w:color w:val="808080"/>
          <w:sz w:val="26"/>
          <w:szCs w:val="26"/>
        </w:rPr>
        <w:t xml:space="preserve"> </w:t>
      </w:r>
      <w:r w:rsidR="002F4BA6" w:rsidRPr="002F4BA6">
        <w:rPr>
          <w:rFonts w:cs="Arial"/>
          <w:bCs/>
          <w:sz w:val="22"/>
          <w:szCs w:val="22"/>
        </w:rPr>
        <w:t>260644</w:t>
      </w:r>
    </w:p>
    <w:p w14:paraId="3D0A65CA" w14:textId="20F9948A" w:rsidR="00EE33A2" w:rsidRPr="00872560" w:rsidRDefault="00861D0B" w:rsidP="00E84460">
      <w:pPr>
        <w:pStyle w:val="Header"/>
        <w:rPr>
          <w:b w:val="0"/>
          <w:bCs/>
          <w:noProof/>
          <w:sz w:val="24"/>
        </w:rPr>
      </w:pPr>
      <w:r>
        <w:rPr>
          <w:rFonts w:cs="Arial"/>
          <w:sz w:val="22"/>
          <w:szCs w:val="22"/>
        </w:rPr>
        <w:t>Goa</w:t>
      </w:r>
      <w:r w:rsidR="00E84460" w:rsidRPr="00E84460">
        <w:rPr>
          <w:rFonts w:cs="Arial"/>
          <w:sz w:val="22"/>
          <w:szCs w:val="22"/>
        </w:rPr>
        <w:t xml:space="preserve">, </w:t>
      </w:r>
      <w:r>
        <w:rPr>
          <w:rFonts w:cs="Arial"/>
          <w:sz w:val="22"/>
          <w:szCs w:val="22"/>
        </w:rPr>
        <w:t>India</w:t>
      </w:r>
      <w:r w:rsidR="00E84460" w:rsidRPr="00E84460">
        <w:rPr>
          <w:rFonts w:cs="Arial"/>
          <w:sz w:val="22"/>
          <w:szCs w:val="22"/>
        </w:rPr>
        <w:t xml:space="preserve">, </w:t>
      </w:r>
      <w:r w:rsidR="009E6A3E">
        <w:rPr>
          <w:rFonts w:cs="Arial"/>
          <w:sz w:val="22"/>
          <w:szCs w:val="22"/>
        </w:rPr>
        <w:t>9</w:t>
      </w:r>
      <w:r w:rsidR="009E6A3E" w:rsidRPr="00E84460">
        <w:rPr>
          <w:rFonts w:cs="Arial"/>
          <w:sz w:val="22"/>
          <w:szCs w:val="22"/>
        </w:rPr>
        <w:t xml:space="preserve"> </w:t>
      </w:r>
      <w:r w:rsidR="00E84460" w:rsidRPr="00E84460">
        <w:rPr>
          <w:rFonts w:cs="Arial"/>
          <w:sz w:val="22"/>
          <w:szCs w:val="22"/>
        </w:rPr>
        <w:t xml:space="preserve">– </w:t>
      </w:r>
      <w:r w:rsidR="009E6A3E">
        <w:rPr>
          <w:rFonts w:cs="Arial"/>
          <w:sz w:val="22"/>
          <w:szCs w:val="22"/>
        </w:rPr>
        <w:t>13</w:t>
      </w:r>
      <w:r w:rsidR="009E6A3E" w:rsidRPr="00E84460">
        <w:rPr>
          <w:rFonts w:cs="Arial"/>
          <w:sz w:val="22"/>
          <w:szCs w:val="22"/>
        </w:rPr>
        <w:t xml:space="preserve"> </w:t>
      </w:r>
      <w:r w:rsidR="009E6A3E">
        <w:rPr>
          <w:rFonts w:cs="Arial"/>
          <w:sz w:val="22"/>
          <w:szCs w:val="22"/>
        </w:rPr>
        <w:t>February 2026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6B2993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61D0B">
        <w:rPr>
          <w:rFonts w:ascii="Arial" w:hAnsi="Arial"/>
          <w:b/>
          <w:lang w:val="en-US"/>
        </w:rPr>
        <w:t>Nokia</w:t>
      </w:r>
    </w:p>
    <w:p w14:paraId="5D241433" w14:textId="1AABF0A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0212">
        <w:rPr>
          <w:rFonts w:ascii="Arial" w:hAnsi="Arial" w:cs="Arial"/>
          <w:b/>
        </w:rPr>
        <w:t xml:space="preserve">SA#NEW </w:t>
      </w:r>
      <w:r w:rsidR="008B08AB">
        <w:rPr>
          <w:rFonts w:ascii="Arial" w:hAnsi="Arial" w:cs="Arial"/>
          <w:b/>
        </w:rPr>
        <w:t xml:space="preserve">- </w:t>
      </w:r>
      <w:r w:rsidR="005B0212">
        <w:rPr>
          <w:rFonts w:ascii="Arial" w:hAnsi="Arial" w:cs="Arial"/>
          <w:b/>
        </w:rPr>
        <w:t>DP</w:t>
      </w:r>
      <w:r w:rsidR="00861D0B">
        <w:rPr>
          <w:rFonts w:ascii="Arial" w:hAnsi="Arial" w:cs="Arial"/>
          <w:b/>
        </w:rPr>
        <w:t xml:space="preserve"> on</w:t>
      </w:r>
      <w:r w:rsidR="003A41F6">
        <w:rPr>
          <w:rFonts w:ascii="Arial" w:hAnsi="Arial" w:cs="Arial"/>
          <w:b/>
        </w:rPr>
        <w:t xml:space="preserve"> </w:t>
      </w:r>
      <w:r w:rsidR="005B0212">
        <w:rPr>
          <w:rFonts w:ascii="Arial" w:hAnsi="Arial" w:cs="Arial"/>
          <w:b/>
        </w:rPr>
        <w:t>Subscriber Permission</w:t>
      </w:r>
      <w:r w:rsidR="003A41F6">
        <w:rPr>
          <w:rFonts w:ascii="Arial" w:hAnsi="Arial" w:cs="Arial"/>
          <w:b/>
        </w:rPr>
        <w:t xml:space="preserve"> study requirements</w:t>
      </w:r>
    </w:p>
    <w:p w14:paraId="4C27C06B" w14:textId="21C4396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2286CD86" w14:textId="77777777" w:rsidR="00C022E3" w:rsidRDefault="00C022E3">
      <w:pPr>
        <w:pStyle w:val="Heading1"/>
      </w:pPr>
      <w:r>
        <w:t>1</w:t>
      </w:r>
      <w:r>
        <w:tab/>
        <w:t>Decision/action requested</w:t>
      </w:r>
    </w:p>
    <w:p w14:paraId="2887522A" w14:textId="6E2D3479" w:rsidR="00C022E3" w:rsidRDefault="00E1560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discuss the need to study user consent for 6G</w:t>
      </w:r>
      <w:r w:rsidR="00C022E3">
        <w:rPr>
          <w:b/>
          <w:i/>
        </w:rPr>
        <w:t>.</w:t>
      </w:r>
    </w:p>
    <w:p w14:paraId="6A67EFD8" w14:textId="77777777" w:rsidR="00C022E3" w:rsidRDefault="00C022E3">
      <w:pPr>
        <w:pStyle w:val="Heading1"/>
      </w:pPr>
      <w:r>
        <w:t>2</w:t>
      </w:r>
      <w:r>
        <w:tab/>
        <w:t>References</w:t>
      </w:r>
    </w:p>
    <w:p w14:paraId="28C38568" w14:textId="05C1A76F" w:rsidR="00C022E3" w:rsidRPr="00030543" w:rsidRDefault="00C022E3" w:rsidP="0007274F">
      <w:pPr>
        <w:pStyle w:val="Reference"/>
      </w:pPr>
      <w:r w:rsidRPr="00030543">
        <w:t>[</w:t>
      </w:r>
      <w:r w:rsidR="00CA128D" w:rsidRPr="00030543">
        <w:t>1</w:t>
      </w:r>
      <w:r w:rsidRPr="00030543">
        <w:t>]</w:t>
      </w:r>
      <w:r w:rsidRPr="00030543">
        <w:tab/>
        <w:t xml:space="preserve">3GPP </w:t>
      </w:r>
      <w:r w:rsidR="0007274F" w:rsidRPr="00030543">
        <w:t>TR 23.801-01</w:t>
      </w:r>
      <w:r w:rsidR="00CA128D" w:rsidRPr="00030543">
        <w:t xml:space="preserve"> </w:t>
      </w:r>
      <w:r w:rsidR="00EA2420" w:rsidRPr="00EA2420">
        <w:t>Study on Architecture for 6G System</w:t>
      </w:r>
    </w:p>
    <w:p w14:paraId="60F6F4AD" w14:textId="1CEAA61E" w:rsidR="00CA128D" w:rsidRDefault="00CA128D" w:rsidP="00CA128D">
      <w:pPr>
        <w:pStyle w:val="Reference"/>
      </w:pPr>
      <w:r w:rsidRPr="00030543">
        <w:t>[2]</w:t>
      </w:r>
      <w:r w:rsidRPr="00030543">
        <w:tab/>
        <w:t xml:space="preserve">3GPP TR 23.700-42 </w:t>
      </w:r>
      <w:r w:rsidR="00030543" w:rsidRPr="00030543">
        <w:t>Study on Application user consent</w:t>
      </w:r>
    </w:p>
    <w:p w14:paraId="152CC0FC" w14:textId="4B41D00A" w:rsidR="006E58ED" w:rsidRPr="00030543" w:rsidRDefault="006E58ED" w:rsidP="00CA128D">
      <w:pPr>
        <w:pStyle w:val="Reference"/>
      </w:pPr>
      <w:r>
        <w:t>[3]</w:t>
      </w:r>
      <w:r>
        <w:tab/>
        <w:t>3GPP TS 33.501</w:t>
      </w:r>
      <w:r w:rsidR="00F17902">
        <w:t xml:space="preserve"> </w:t>
      </w:r>
      <w:r w:rsidR="00F17902" w:rsidRPr="00F17902">
        <w:t>Security architecture and procedures for 5G system</w:t>
      </w:r>
    </w:p>
    <w:p w14:paraId="3453FE28" w14:textId="77777777" w:rsidR="00CA128D" w:rsidRPr="00550CFD" w:rsidRDefault="00CA128D" w:rsidP="0007274F">
      <w:pPr>
        <w:pStyle w:val="Reference"/>
        <w:rPr>
          <w:color w:val="FF0000"/>
          <w:lang w:val="en-US"/>
        </w:rPr>
      </w:pPr>
    </w:p>
    <w:p w14:paraId="6FE19FE0" w14:textId="77777777" w:rsidR="00C022E3" w:rsidRDefault="00C022E3">
      <w:pPr>
        <w:pStyle w:val="Heading1"/>
      </w:pPr>
      <w:r>
        <w:t>3</w:t>
      </w:r>
      <w:r>
        <w:tab/>
        <w:t>Rationale</w:t>
      </w:r>
    </w:p>
    <w:p w14:paraId="3D1EABA0" w14:textId="29FACB1C" w:rsidR="008E4EE5" w:rsidRDefault="00E15607">
      <w:pPr>
        <w:rPr>
          <w:iCs/>
        </w:rPr>
      </w:pPr>
      <w:r>
        <w:rPr>
          <w:iCs/>
        </w:rPr>
        <w:t xml:space="preserve">The advent of 6G promises the introduction of new functionalities and </w:t>
      </w:r>
      <w:r w:rsidR="00A26CB3">
        <w:rPr>
          <w:iCs/>
        </w:rPr>
        <w:t xml:space="preserve">new </w:t>
      </w:r>
      <w:proofErr w:type="spellStart"/>
      <w:r>
        <w:rPr>
          <w:iCs/>
        </w:rPr>
        <w:t>requiments</w:t>
      </w:r>
      <w:proofErr w:type="spellEnd"/>
      <w:r w:rsidR="00CF4537">
        <w:rPr>
          <w:iCs/>
        </w:rPr>
        <w:t xml:space="preserve"> for telecommunication systems</w:t>
      </w:r>
      <w:r w:rsidR="00A26CB3">
        <w:rPr>
          <w:iCs/>
        </w:rPr>
        <w:t xml:space="preserve">. In particular, the data driven paradigm might introduce new requirement </w:t>
      </w:r>
      <w:proofErr w:type="gramStart"/>
      <w:r w:rsidR="00A26CB3">
        <w:rPr>
          <w:iCs/>
        </w:rPr>
        <w:t>in the area of</w:t>
      </w:r>
      <w:proofErr w:type="gramEnd"/>
      <w:r w:rsidR="00A26CB3">
        <w:rPr>
          <w:iCs/>
        </w:rPr>
        <w:t xml:space="preserve"> user consent. </w:t>
      </w:r>
      <w:r>
        <w:rPr>
          <w:iCs/>
        </w:rPr>
        <w:t xml:space="preserve">This discussion paper </w:t>
      </w:r>
      <w:r w:rsidR="00E438D0">
        <w:rPr>
          <w:iCs/>
        </w:rPr>
        <w:t xml:space="preserve">aims </w:t>
      </w:r>
      <w:r w:rsidR="00AA04FC">
        <w:rPr>
          <w:iCs/>
        </w:rPr>
        <w:t>to bring</w:t>
      </w:r>
      <w:r w:rsidR="00E438D0">
        <w:rPr>
          <w:iCs/>
        </w:rPr>
        <w:t xml:space="preserve"> SA3</w:t>
      </w:r>
      <w:r w:rsidR="00AA04FC">
        <w:rPr>
          <w:iCs/>
        </w:rPr>
        <w:t>’s</w:t>
      </w:r>
      <w:r w:rsidR="00E438D0">
        <w:rPr>
          <w:iCs/>
        </w:rPr>
        <w:t xml:space="preserve"> attention</w:t>
      </w:r>
      <w:r w:rsidR="00BB35FD">
        <w:rPr>
          <w:iCs/>
        </w:rPr>
        <w:t xml:space="preserve"> </w:t>
      </w:r>
      <w:r w:rsidR="004B5417">
        <w:rPr>
          <w:iCs/>
        </w:rPr>
        <w:t>to</w:t>
      </w:r>
      <w:r w:rsidR="00BB35FD">
        <w:rPr>
          <w:iCs/>
        </w:rPr>
        <w:t xml:space="preserve"> </w:t>
      </w:r>
      <w:proofErr w:type="spellStart"/>
      <w:r>
        <w:rPr>
          <w:iCs/>
        </w:rPr>
        <w:t>analysis</w:t>
      </w:r>
      <w:r w:rsidR="00BB35FD">
        <w:rPr>
          <w:iCs/>
        </w:rPr>
        <w:t>ing</w:t>
      </w:r>
      <w:proofErr w:type="spellEnd"/>
      <w:r>
        <w:rPr>
          <w:iCs/>
        </w:rPr>
        <w:t xml:space="preserve"> possible user consent enhancement</w:t>
      </w:r>
      <w:r w:rsidR="00BB35FD">
        <w:rPr>
          <w:iCs/>
        </w:rPr>
        <w:t xml:space="preserve"> (if any)</w:t>
      </w:r>
      <w:r>
        <w:rPr>
          <w:iCs/>
        </w:rPr>
        <w:t xml:space="preserve"> for 6G.</w:t>
      </w:r>
    </w:p>
    <w:p w14:paraId="2815CEA2" w14:textId="724A75FE" w:rsidR="008E4EE5" w:rsidRDefault="00D12696" w:rsidP="00D12696">
      <w:pPr>
        <w:pStyle w:val="Heading2"/>
      </w:pPr>
      <w:r>
        <w:t>3.1</w:t>
      </w:r>
      <w:r>
        <w:tab/>
      </w:r>
      <w:r w:rsidR="008E4EE5">
        <w:t>User Consent</w:t>
      </w:r>
      <w:r w:rsidR="00DE219B">
        <w:t xml:space="preserve"> studies in 5G</w:t>
      </w:r>
    </w:p>
    <w:p w14:paraId="135706C3" w14:textId="12BE319C" w:rsidR="002074B3" w:rsidRDefault="002074B3">
      <w:pPr>
        <w:rPr>
          <w:iCs/>
        </w:rPr>
      </w:pPr>
      <w:r>
        <w:rPr>
          <w:iCs/>
        </w:rPr>
        <w:t xml:space="preserve">During 5G standardisation, </w:t>
      </w:r>
      <w:r w:rsidR="00192689">
        <w:rPr>
          <w:iCs/>
        </w:rPr>
        <w:t>SA3 defines a</w:t>
      </w:r>
      <w:r w:rsidR="00F27F14">
        <w:rPr>
          <w:iCs/>
        </w:rPr>
        <w:t>n</w:t>
      </w:r>
      <w:r w:rsidR="00192689">
        <w:rPr>
          <w:iCs/>
        </w:rPr>
        <w:t xml:space="preserve"> Annex V </w:t>
      </w:r>
      <w:r w:rsidR="00327F71">
        <w:rPr>
          <w:iCs/>
        </w:rPr>
        <w:t>of 33501[3]</w:t>
      </w:r>
      <w:r w:rsidR="007832E2">
        <w:rPr>
          <w:iCs/>
        </w:rPr>
        <w:t xml:space="preserve"> </w:t>
      </w:r>
      <w:r w:rsidR="00192689">
        <w:rPr>
          <w:iCs/>
        </w:rPr>
        <w:t xml:space="preserve">for user consent for regulatory use case and </w:t>
      </w:r>
      <w:r>
        <w:rPr>
          <w:iCs/>
        </w:rPr>
        <w:t xml:space="preserve">numerous </w:t>
      </w:r>
      <w:r w:rsidR="00192689">
        <w:rPr>
          <w:iCs/>
        </w:rPr>
        <w:t>other SA</w:t>
      </w:r>
      <w:proofErr w:type="gramStart"/>
      <w:r w:rsidR="00192689">
        <w:rPr>
          <w:iCs/>
        </w:rPr>
        <w:t>3</w:t>
      </w:r>
      <w:r w:rsidR="007832E2">
        <w:rPr>
          <w:iCs/>
        </w:rPr>
        <w:t>,</w:t>
      </w:r>
      <w:r w:rsidR="00192689">
        <w:rPr>
          <w:iCs/>
        </w:rPr>
        <w:t>SA</w:t>
      </w:r>
      <w:proofErr w:type="gramEnd"/>
      <w:r w:rsidR="00192689">
        <w:rPr>
          <w:iCs/>
        </w:rPr>
        <w:t>2</w:t>
      </w:r>
      <w:r w:rsidR="007832E2">
        <w:rPr>
          <w:iCs/>
        </w:rPr>
        <w:t xml:space="preserve"> and </w:t>
      </w:r>
      <w:r w:rsidR="00327F71">
        <w:rPr>
          <w:iCs/>
        </w:rPr>
        <w:t>SA6</w:t>
      </w:r>
      <w:r>
        <w:rPr>
          <w:iCs/>
        </w:rPr>
        <w:t xml:space="preserve"> studies </w:t>
      </w:r>
      <w:r w:rsidR="00327F71">
        <w:rPr>
          <w:iCs/>
        </w:rPr>
        <w:t>analysed</w:t>
      </w:r>
      <w:r>
        <w:rPr>
          <w:iCs/>
        </w:rPr>
        <w:t xml:space="preserve"> </w:t>
      </w:r>
      <w:r w:rsidR="00A23A72">
        <w:rPr>
          <w:iCs/>
        </w:rPr>
        <w:t>user consent</w:t>
      </w:r>
      <w:r w:rsidR="00456EC6">
        <w:rPr>
          <w:iCs/>
        </w:rPr>
        <w:t xml:space="preserve"> as a key issue</w:t>
      </w:r>
      <w:r w:rsidR="00A23A72">
        <w:rPr>
          <w:iCs/>
        </w:rPr>
        <w:t xml:space="preserve">. </w:t>
      </w:r>
      <w:proofErr w:type="spellStart"/>
      <w:r w:rsidR="00A211B0">
        <w:rPr>
          <w:iCs/>
        </w:rPr>
        <w:t>Unfortunatelly</w:t>
      </w:r>
      <w:proofErr w:type="spellEnd"/>
      <w:r w:rsidR="00A211B0">
        <w:rPr>
          <w:iCs/>
        </w:rPr>
        <w:t>, t</w:t>
      </w:r>
      <w:r w:rsidR="00B82F68">
        <w:rPr>
          <w:iCs/>
        </w:rPr>
        <w:t>hese</w:t>
      </w:r>
      <w:r w:rsidR="00A211B0">
        <w:rPr>
          <w:iCs/>
        </w:rPr>
        <w:t xml:space="preserve"> studies</w:t>
      </w:r>
      <w:r w:rsidR="00B82F68">
        <w:rPr>
          <w:iCs/>
        </w:rPr>
        <w:t xml:space="preserve"> were </w:t>
      </w:r>
      <w:r w:rsidR="00A211B0">
        <w:rPr>
          <w:iCs/>
        </w:rPr>
        <w:t xml:space="preserve">mostly </w:t>
      </w:r>
      <w:r w:rsidR="00B82F68">
        <w:rPr>
          <w:iCs/>
        </w:rPr>
        <w:t xml:space="preserve">driven by </w:t>
      </w:r>
      <w:r w:rsidR="00A211B0">
        <w:rPr>
          <w:iCs/>
        </w:rPr>
        <w:t xml:space="preserve">SA2 </w:t>
      </w:r>
      <w:r w:rsidR="00456EC6">
        <w:rPr>
          <w:iCs/>
        </w:rPr>
        <w:t xml:space="preserve">and SA6 </w:t>
      </w:r>
      <w:r w:rsidR="00A211B0">
        <w:rPr>
          <w:iCs/>
        </w:rPr>
        <w:t>requirements.</w:t>
      </w:r>
      <w:r w:rsidR="00B82F68">
        <w:rPr>
          <w:iCs/>
        </w:rPr>
        <w:t xml:space="preserve"> </w:t>
      </w:r>
      <w:r w:rsidR="005131C8">
        <w:rPr>
          <w:iCs/>
        </w:rPr>
        <w:t>T</w:t>
      </w:r>
      <w:r w:rsidR="00C80AC0">
        <w:rPr>
          <w:iCs/>
        </w:rPr>
        <w:t xml:space="preserve">his translate to an approach where first the architecture </w:t>
      </w:r>
      <w:r w:rsidR="00F4094B">
        <w:rPr>
          <w:iCs/>
        </w:rPr>
        <w:t>was</w:t>
      </w:r>
      <w:r w:rsidR="00C80AC0">
        <w:rPr>
          <w:iCs/>
        </w:rPr>
        <w:t xml:space="preserve"> </w:t>
      </w:r>
      <w:r w:rsidR="00DC465E">
        <w:rPr>
          <w:iCs/>
        </w:rPr>
        <w:t xml:space="preserve">defined and </w:t>
      </w:r>
      <w:r w:rsidR="00F4094B">
        <w:rPr>
          <w:iCs/>
        </w:rPr>
        <w:t xml:space="preserve">only afterwards security was built on top of it. </w:t>
      </w:r>
      <w:r w:rsidR="00A211B0">
        <w:rPr>
          <w:iCs/>
        </w:rPr>
        <w:t xml:space="preserve">This </w:t>
      </w:r>
      <w:r w:rsidR="00474138">
        <w:rPr>
          <w:iCs/>
        </w:rPr>
        <w:t>led</w:t>
      </w:r>
      <w:r w:rsidR="004C455A">
        <w:rPr>
          <w:iCs/>
        </w:rPr>
        <w:t xml:space="preserve"> to a fragmented and </w:t>
      </w:r>
      <w:proofErr w:type="spellStart"/>
      <w:r w:rsidR="004C455A">
        <w:rPr>
          <w:iCs/>
        </w:rPr>
        <w:t>inconsisten</w:t>
      </w:r>
      <w:proofErr w:type="spellEnd"/>
      <w:r w:rsidR="004C455A">
        <w:rPr>
          <w:iCs/>
        </w:rPr>
        <w:t xml:space="preserve"> approach </w:t>
      </w:r>
      <w:r w:rsidR="004237A1">
        <w:rPr>
          <w:iCs/>
        </w:rPr>
        <w:t xml:space="preserve">for </w:t>
      </w:r>
      <w:r w:rsidR="004237A1" w:rsidRPr="0042404E">
        <w:rPr>
          <w:iCs/>
        </w:rPr>
        <w:t>managing consent, creating potential ambiguitie</w:t>
      </w:r>
      <w:r w:rsidR="004237A1">
        <w:rPr>
          <w:iCs/>
        </w:rPr>
        <w:t>s. For example, some solutions</w:t>
      </w:r>
      <w:r w:rsidR="008117DC">
        <w:rPr>
          <w:iCs/>
        </w:rPr>
        <w:t>/studies</w:t>
      </w:r>
      <w:r w:rsidR="004237A1">
        <w:rPr>
          <w:iCs/>
        </w:rPr>
        <w:t xml:space="preserve"> </w:t>
      </w:r>
      <w:r w:rsidR="008117DC">
        <w:rPr>
          <w:iCs/>
        </w:rPr>
        <w:t>in SA2 and SA3</w:t>
      </w:r>
      <w:r w:rsidR="004237A1">
        <w:rPr>
          <w:iCs/>
        </w:rPr>
        <w:t xml:space="preserve"> might delegate the check of the consent to the NF consumer (e.g., NWDAF) while other might require the producer</w:t>
      </w:r>
      <w:r w:rsidR="00B379B2">
        <w:rPr>
          <w:iCs/>
        </w:rPr>
        <w:t xml:space="preserve"> of the data or an intermediary</w:t>
      </w:r>
      <w:r w:rsidR="004237A1">
        <w:rPr>
          <w:iCs/>
        </w:rPr>
        <w:t xml:space="preserve"> to be responsible to check that the consent was provided (e.g., DCCF)</w:t>
      </w:r>
      <w:r w:rsidR="00B379B2">
        <w:rPr>
          <w:iCs/>
        </w:rPr>
        <w:t>.</w:t>
      </w:r>
      <w:r w:rsidR="001628E5">
        <w:rPr>
          <w:iCs/>
        </w:rPr>
        <w:t xml:space="preserve"> </w:t>
      </w:r>
      <w:r w:rsidR="00CF40E9">
        <w:rPr>
          <w:iCs/>
        </w:rPr>
        <w:t xml:space="preserve">Some studies end up using Annex V only. </w:t>
      </w:r>
      <w:r w:rsidR="001628E5">
        <w:rPr>
          <w:iCs/>
        </w:rPr>
        <w:t xml:space="preserve">Furthermore, </w:t>
      </w:r>
      <w:r w:rsidR="008E5071">
        <w:rPr>
          <w:iCs/>
        </w:rPr>
        <w:t xml:space="preserve">this approach </w:t>
      </w:r>
      <w:r w:rsidR="00723E8B">
        <w:rPr>
          <w:iCs/>
        </w:rPr>
        <w:t>led</w:t>
      </w:r>
      <w:r w:rsidR="008E5071">
        <w:rPr>
          <w:iCs/>
        </w:rPr>
        <w:t xml:space="preserve"> to </w:t>
      </w:r>
      <w:r w:rsidR="00C04F79">
        <w:rPr>
          <w:iCs/>
        </w:rPr>
        <w:t xml:space="preserve">sparce specification in regards of user consent. </w:t>
      </w:r>
    </w:p>
    <w:p w14:paraId="1C1BC591" w14:textId="280EC848" w:rsidR="00BD50DC" w:rsidRPr="00EA35A9" w:rsidRDefault="00BD50DC">
      <w:pPr>
        <w:rPr>
          <w:b/>
          <w:bCs/>
          <w:iCs/>
        </w:rPr>
      </w:pPr>
      <w:proofErr w:type="spellStart"/>
      <w:r w:rsidRPr="00EA35A9">
        <w:rPr>
          <w:b/>
          <w:bCs/>
          <w:iCs/>
        </w:rPr>
        <w:t>Obersevation</w:t>
      </w:r>
      <w:proofErr w:type="spellEnd"/>
      <w:r w:rsidRPr="00EA35A9">
        <w:rPr>
          <w:b/>
          <w:bCs/>
          <w:iCs/>
        </w:rPr>
        <w:t xml:space="preserve"> 1: </w:t>
      </w:r>
      <w:r w:rsidR="000B29A5" w:rsidRPr="00EA35A9">
        <w:rPr>
          <w:b/>
          <w:bCs/>
          <w:iCs/>
        </w:rPr>
        <w:t xml:space="preserve">During 5G user consent study did not address </w:t>
      </w:r>
      <w:r w:rsidR="00303340">
        <w:rPr>
          <w:b/>
          <w:bCs/>
          <w:iCs/>
        </w:rPr>
        <w:t>user consent requirements i</w:t>
      </w:r>
      <w:r w:rsidR="000B29A5" w:rsidRPr="00EA35A9">
        <w:rPr>
          <w:b/>
          <w:bCs/>
          <w:iCs/>
        </w:rPr>
        <w:t xml:space="preserve">n a </w:t>
      </w:r>
      <w:proofErr w:type="spellStart"/>
      <w:r w:rsidR="000B29A5" w:rsidRPr="00EA35A9">
        <w:rPr>
          <w:b/>
          <w:bCs/>
          <w:iCs/>
        </w:rPr>
        <w:t>constintent</w:t>
      </w:r>
      <w:proofErr w:type="spellEnd"/>
      <w:r w:rsidR="000B29A5" w:rsidRPr="00EA35A9">
        <w:rPr>
          <w:b/>
          <w:bCs/>
          <w:iCs/>
        </w:rPr>
        <w:t xml:space="preserve"> way and with a security</w:t>
      </w:r>
      <w:r w:rsidR="0098470B">
        <w:rPr>
          <w:b/>
          <w:bCs/>
          <w:iCs/>
        </w:rPr>
        <w:t>-by-</w:t>
      </w:r>
      <w:r w:rsidR="009B01BC">
        <w:rPr>
          <w:b/>
          <w:bCs/>
          <w:iCs/>
        </w:rPr>
        <w:t>design</w:t>
      </w:r>
      <w:r w:rsidR="000B29A5" w:rsidRPr="00EA35A9">
        <w:rPr>
          <w:b/>
          <w:bCs/>
          <w:iCs/>
        </w:rPr>
        <w:t xml:space="preserve"> mindset.</w:t>
      </w:r>
    </w:p>
    <w:p w14:paraId="68026DEB" w14:textId="5A089F53" w:rsidR="00A26CB3" w:rsidRPr="00A26CB3" w:rsidRDefault="00EE13B2" w:rsidP="00EE13B2">
      <w:pPr>
        <w:pStyle w:val="Heading2"/>
      </w:pPr>
      <w:r>
        <w:t>3.</w:t>
      </w:r>
      <w:r w:rsidR="00D12696">
        <w:t>2</w:t>
      </w:r>
      <w:r>
        <w:tab/>
      </w:r>
      <w:r w:rsidR="00A26CB3" w:rsidRPr="00A26CB3">
        <w:t xml:space="preserve">SA2 requirements </w:t>
      </w:r>
      <w:r w:rsidR="008F07B3">
        <w:t>for 6G systems</w:t>
      </w:r>
      <w:r w:rsidR="00E22FDB">
        <w:t xml:space="preserve"> on user consent</w:t>
      </w:r>
    </w:p>
    <w:p w14:paraId="160E3C70" w14:textId="6030DB64" w:rsidR="00A26CB3" w:rsidRDefault="00A26CB3">
      <w:pPr>
        <w:rPr>
          <w:iCs/>
        </w:rPr>
      </w:pPr>
      <w:r>
        <w:rPr>
          <w:iCs/>
        </w:rPr>
        <w:t>SA2 TR 23.801</w:t>
      </w:r>
      <w:r w:rsidR="005100E8">
        <w:rPr>
          <w:iCs/>
        </w:rPr>
        <w:t>-01</w:t>
      </w:r>
      <w:r w:rsidR="0007274F">
        <w:rPr>
          <w:iCs/>
        </w:rPr>
        <w:t xml:space="preserve"> [1]</w:t>
      </w:r>
      <w:r>
        <w:rPr>
          <w:iCs/>
        </w:rPr>
        <w:t xml:space="preserve"> refers to coordination with SA3 in multiple K</w:t>
      </w:r>
      <w:r w:rsidR="00777EA1">
        <w:rPr>
          <w:iCs/>
        </w:rPr>
        <w:t>I</w:t>
      </w:r>
      <w:r>
        <w:rPr>
          <w:iCs/>
        </w:rPr>
        <w:t>s to address user consent requirements</w:t>
      </w:r>
      <w:r w:rsidR="00777EA1">
        <w:rPr>
          <w:iCs/>
        </w:rPr>
        <w:t>:</w:t>
      </w:r>
    </w:p>
    <w:p w14:paraId="3DBCD91C" w14:textId="611EBEB4" w:rsidR="004A70BF" w:rsidRPr="009D24ED" w:rsidRDefault="00A26CB3" w:rsidP="009E0154">
      <w:pPr>
        <w:numPr>
          <w:ilvl w:val="0"/>
          <w:numId w:val="23"/>
        </w:numPr>
        <w:rPr>
          <w:iCs/>
          <w:lang w:val="en-US"/>
        </w:rPr>
      </w:pPr>
      <w:r w:rsidRPr="00D031CF">
        <w:rPr>
          <w:iCs/>
        </w:rPr>
        <w:t>KI#7 - Network exposure</w:t>
      </w:r>
      <w:r w:rsidR="007A73D8" w:rsidRPr="00D031CF">
        <w:rPr>
          <w:iCs/>
          <w:lang w:val="en-US"/>
        </w:rPr>
        <w:br/>
        <w:t xml:space="preserve">This KI will </w:t>
      </w:r>
      <w:r w:rsidR="007A290A">
        <w:rPr>
          <w:iCs/>
          <w:lang w:val="en-US"/>
        </w:rPr>
        <w:t xml:space="preserve">study on how to support </w:t>
      </w:r>
      <w:r w:rsidR="00445E17">
        <w:rPr>
          <w:iCs/>
          <w:lang w:val="en-US"/>
        </w:rPr>
        <w:t xml:space="preserve">a common exposure framework in 6G. </w:t>
      </w:r>
      <w:r w:rsidR="00376817">
        <w:rPr>
          <w:iCs/>
        </w:rPr>
        <w:t>With respect to user consent it explicitly states:</w:t>
      </w:r>
      <w:r w:rsidR="00D031CF" w:rsidRPr="00D031CF">
        <w:rPr>
          <w:iCs/>
        </w:rPr>
        <w:br/>
        <w:t>[…]</w:t>
      </w:r>
      <w:r w:rsidR="004A70BF" w:rsidRPr="00D031CF">
        <w:rPr>
          <w:iCs/>
        </w:rPr>
        <w:br/>
      </w:r>
      <w:r w:rsidR="00111270" w:rsidRPr="007B501F">
        <w:rPr>
          <w:iCs/>
          <w:color w:val="0070C0"/>
          <w:lang w:val="en-US"/>
        </w:rPr>
        <w:t>NOTE 4:        Authorization, Privacy protection and user consent aspects require coordination with SA WG3, and application layer user consent aspects may require coordination SA WG6.</w:t>
      </w:r>
      <w:r w:rsidR="00D031CF" w:rsidRPr="007B501F">
        <w:rPr>
          <w:iCs/>
          <w:color w:val="0070C0"/>
          <w:lang w:val="en-US"/>
        </w:rPr>
        <w:br/>
      </w:r>
      <w:r w:rsidR="00D031CF" w:rsidRPr="007B501F">
        <w:rPr>
          <w:iCs/>
          <w:lang w:val="en-US"/>
        </w:rPr>
        <w:t>[…]</w:t>
      </w:r>
      <w:r w:rsidR="00D031CF" w:rsidRPr="007B501F">
        <w:rPr>
          <w:iCs/>
          <w:color w:val="0070C0"/>
          <w:lang w:val="en-US"/>
        </w:rPr>
        <w:br/>
      </w:r>
      <w:r w:rsidR="00111270" w:rsidRPr="007B501F">
        <w:rPr>
          <w:iCs/>
          <w:color w:val="0070C0"/>
          <w:lang w:val="en-US"/>
        </w:rPr>
        <w:t>c)        Whether and how to support privacy protection, user consent, data anonymization, and service authorization mechanisms.</w:t>
      </w:r>
    </w:p>
    <w:p w14:paraId="6D408BE2" w14:textId="1B928CB5" w:rsidR="00A26CB3" w:rsidRPr="009D24ED" w:rsidRDefault="00A26CB3" w:rsidP="00B47B42">
      <w:pPr>
        <w:numPr>
          <w:ilvl w:val="0"/>
          <w:numId w:val="23"/>
        </w:numPr>
        <w:rPr>
          <w:iCs/>
        </w:rPr>
      </w:pPr>
      <w:r>
        <w:rPr>
          <w:iCs/>
        </w:rPr>
        <w:t>KI# 14 - Location services</w:t>
      </w:r>
      <w:r w:rsidR="00BC1720">
        <w:rPr>
          <w:iCs/>
        </w:rPr>
        <w:t xml:space="preserve"> for 6G</w:t>
      </w:r>
      <w:r w:rsidR="00B47B42">
        <w:rPr>
          <w:iCs/>
        </w:rPr>
        <w:br/>
        <w:t xml:space="preserve">This KI will study how to support </w:t>
      </w:r>
      <w:r w:rsidR="009773CE">
        <w:rPr>
          <w:iCs/>
        </w:rPr>
        <w:t>location services for 6G.</w:t>
      </w:r>
      <w:r w:rsidR="00376817">
        <w:rPr>
          <w:iCs/>
        </w:rPr>
        <w:t xml:space="preserve"> With respect to user consent it explicitly states:</w:t>
      </w:r>
      <w:r w:rsidR="009773CE">
        <w:rPr>
          <w:iCs/>
        </w:rPr>
        <w:br/>
      </w:r>
      <w:r w:rsidR="008F1AE2">
        <w:rPr>
          <w:iCs/>
        </w:rPr>
        <w:t>[…]</w:t>
      </w:r>
      <w:r w:rsidR="00111270" w:rsidRPr="00B47B42">
        <w:rPr>
          <w:iCs/>
        </w:rPr>
        <w:br/>
      </w:r>
      <w:r w:rsidR="00111270" w:rsidRPr="009D24ED">
        <w:rPr>
          <w:iCs/>
          <w:color w:val="0070C0"/>
        </w:rPr>
        <w:t>NOTE 3:        Coordination with RAN WG for RAN aspects, SA3 for privacy and user consent aspects and SA5 for OAM and charging aspects will be needed.</w:t>
      </w:r>
    </w:p>
    <w:p w14:paraId="79B1AE4F" w14:textId="602CAD6E" w:rsidR="00A26CB3" w:rsidRDefault="00A26CB3" w:rsidP="00A26CB3">
      <w:pPr>
        <w:numPr>
          <w:ilvl w:val="0"/>
          <w:numId w:val="23"/>
        </w:numPr>
        <w:rPr>
          <w:iCs/>
        </w:rPr>
      </w:pPr>
      <w:r>
        <w:rPr>
          <w:iCs/>
        </w:rPr>
        <w:lastRenderedPageBreak/>
        <w:t>KI#20 - Integrated Sensing and Communication (ISAC)</w:t>
      </w:r>
      <w:r w:rsidR="001E4184">
        <w:rPr>
          <w:iCs/>
        </w:rPr>
        <w:br/>
        <w:t xml:space="preserve">This KI will study the integration of Sensing and communication over 3GPP access covering RAN node and UE operating </w:t>
      </w:r>
      <w:r w:rsidR="00587509">
        <w:rPr>
          <w:iCs/>
        </w:rPr>
        <w:t>as 3GPP Sensing Entities. With respect to user consent it explicitly states:</w:t>
      </w:r>
      <w:r w:rsidR="00587509">
        <w:rPr>
          <w:iCs/>
        </w:rPr>
        <w:br/>
      </w:r>
      <w:r w:rsidR="00376817">
        <w:rPr>
          <w:iCs/>
        </w:rPr>
        <w:t>[…]</w:t>
      </w:r>
      <w:r w:rsidR="00111270">
        <w:rPr>
          <w:iCs/>
        </w:rPr>
        <w:br/>
      </w:r>
      <w:r w:rsidR="00111270" w:rsidRPr="007B501F">
        <w:rPr>
          <w:iCs/>
          <w:color w:val="0070C0"/>
        </w:rPr>
        <w:t>NOTE 5:        Coordination with RAN WG for RAN aspects, SA WG3 for privacy and user consent aspects, and SA WG5 for OAM and charging aspects will be needed. Coordination with SA WG6 may be needed on aspects to be identified during the study</w:t>
      </w:r>
      <w:r w:rsidR="00376817" w:rsidRPr="007B501F">
        <w:rPr>
          <w:iCs/>
          <w:color w:val="0070C0"/>
        </w:rPr>
        <w:t>.</w:t>
      </w:r>
    </w:p>
    <w:p w14:paraId="1666CFFC" w14:textId="003B477A" w:rsidR="00757377" w:rsidRPr="00EA35A9" w:rsidRDefault="00A26CB3" w:rsidP="0017759B">
      <w:pPr>
        <w:numPr>
          <w:ilvl w:val="0"/>
          <w:numId w:val="23"/>
        </w:numPr>
        <w:rPr>
          <w:iCs/>
          <w:lang w:val="en-US"/>
        </w:rPr>
      </w:pPr>
      <w:r w:rsidRPr="009D24ED">
        <w:rPr>
          <w:iCs/>
        </w:rPr>
        <w:t>KI#21 - 6G Data Framework</w:t>
      </w:r>
      <w:r w:rsidR="00BC1720" w:rsidRPr="009D24ED">
        <w:rPr>
          <w:iCs/>
        </w:rPr>
        <w:t xml:space="preserve"> in SA2</w:t>
      </w:r>
      <w:r w:rsidR="00111270" w:rsidRPr="009D24ED">
        <w:rPr>
          <w:iCs/>
        </w:rPr>
        <w:br/>
      </w:r>
      <w:r w:rsidR="00515CE3" w:rsidRPr="009D24ED">
        <w:rPr>
          <w:iCs/>
        </w:rPr>
        <w:t xml:space="preserve">This KI will focus on </w:t>
      </w:r>
      <w:r w:rsidR="00DF0A1F" w:rsidRPr="009D24ED">
        <w:rPr>
          <w:iCs/>
        </w:rPr>
        <w:t xml:space="preserve">developing a set of </w:t>
      </w:r>
      <w:r w:rsidR="00364168" w:rsidRPr="009D24ED">
        <w:rPr>
          <w:iCs/>
        </w:rPr>
        <w:t>functionalities to support data specific use cases. With respect to user consent it explicitly states:</w:t>
      </w:r>
      <w:r w:rsidR="00364168" w:rsidRPr="009D24ED">
        <w:rPr>
          <w:iCs/>
        </w:rPr>
        <w:br/>
        <w:t>[…]</w:t>
      </w:r>
      <w:r w:rsidR="00111270" w:rsidRPr="009D24ED">
        <w:rPr>
          <w:iCs/>
          <w:color w:val="0070C0"/>
        </w:rPr>
        <w:br/>
      </w:r>
      <w:r w:rsidR="00111270" w:rsidRPr="009D24ED">
        <w:rPr>
          <w:iCs/>
          <w:color w:val="0070C0"/>
          <w:lang w:val="en-US"/>
        </w:rPr>
        <w:t>3.        Study potential system impacts of user consent, privacy, security and data governance from SA WG2 architectural and system level perspective for data generated in 6G system corresponding to the use cases and functionalities in aspects 1 and 2.</w:t>
      </w:r>
      <w:r w:rsidR="009D24ED">
        <w:rPr>
          <w:iCs/>
          <w:color w:val="0070C0"/>
          <w:lang w:val="en-US"/>
        </w:rPr>
        <w:br/>
      </w:r>
      <w:r w:rsidR="009D24ED">
        <w:rPr>
          <w:iCs/>
          <w:color w:val="0070C0"/>
          <w:lang w:val="en-US"/>
        </w:rPr>
        <w:br/>
      </w:r>
      <w:r w:rsidR="00111270" w:rsidRPr="009D24ED">
        <w:rPr>
          <w:iCs/>
          <w:color w:val="0070C0"/>
          <w:lang w:val="en-US"/>
        </w:rPr>
        <w:t xml:space="preserve">NOTE 8:        Coordination with SA WG3 is required for user consent, privacy, security and data governance related topics to avoid duplicated or incompatible design. SA WG2 should </w:t>
      </w:r>
      <w:proofErr w:type="gramStart"/>
      <w:r w:rsidR="00111270" w:rsidRPr="009D24ED">
        <w:rPr>
          <w:iCs/>
          <w:color w:val="0070C0"/>
          <w:lang w:val="en-US"/>
        </w:rPr>
        <w:t>study first</w:t>
      </w:r>
      <w:proofErr w:type="gramEnd"/>
      <w:r w:rsidR="00111270" w:rsidRPr="009D24ED">
        <w:rPr>
          <w:iCs/>
          <w:color w:val="0070C0"/>
          <w:lang w:val="en-US"/>
        </w:rPr>
        <w:t xml:space="preserve"> which use cases and functionalities in aspects 1 and 2 above apply to aspect 3 and then coordinate with SA WG3. SA WG2 should consider the output of SA WG3 before specifying any system procedure on this topic</w:t>
      </w:r>
      <w:r w:rsidR="006D7C02" w:rsidRPr="009D24ED">
        <w:rPr>
          <w:iCs/>
          <w:color w:val="0070C0"/>
          <w:lang w:val="en-US"/>
        </w:rPr>
        <w:t>.</w:t>
      </w:r>
    </w:p>
    <w:p w14:paraId="400376A4" w14:textId="51B27C6D" w:rsidR="00EA35A9" w:rsidRPr="00854E4A" w:rsidRDefault="00EA35A9" w:rsidP="00EA35A9">
      <w:pPr>
        <w:rPr>
          <w:b/>
          <w:bCs/>
          <w:iCs/>
          <w:lang w:val="en-US"/>
        </w:rPr>
      </w:pPr>
      <w:r w:rsidRPr="00854E4A">
        <w:rPr>
          <w:b/>
          <w:bCs/>
          <w:iCs/>
          <w:lang w:val="en-US"/>
        </w:rPr>
        <w:t>Observation</w:t>
      </w:r>
      <w:r w:rsidR="00A864B3" w:rsidRPr="00854E4A">
        <w:rPr>
          <w:b/>
          <w:bCs/>
          <w:iCs/>
          <w:lang w:val="en-US"/>
        </w:rPr>
        <w:t xml:space="preserve"> 2: SA3 </w:t>
      </w:r>
      <w:r w:rsidR="00854E4A">
        <w:rPr>
          <w:b/>
          <w:bCs/>
          <w:iCs/>
          <w:lang w:val="en-US"/>
        </w:rPr>
        <w:t>should</w:t>
      </w:r>
      <w:r w:rsidR="00A864B3" w:rsidRPr="00854E4A">
        <w:rPr>
          <w:b/>
          <w:bCs/>
          <w:iCs/>
          <w:lang w:val="en-US"/>
        </w:rPr>
        <w:t xml:space="preserve"> </w:t>
      </w:r>
      <w:proofErr w:type="spellStart"/>
      <w:r w:rsidR="00512543">
        <w:rPr>
          <w:b/>
          <w:bCs/>
          <w:iCs/>
          <w:lang w:val="en-US"/>
        </w:rPr>
        <w:t>a</w:t>
      </w:r>
      <w:r w:rsidR="005B4633">
        <w:rPr>
          <w:b/>
          <w:bCs/>
          <w:iCs/>
          <w:lang w:val="en-US"/>
        </w:rPr>
        <w:t>nalyse</w:t>
      </w:r>
      <w:proofErr w:type="spellEnd"/>
      <w:r w:rsidR="00A864B3" w:rsidRPr="00854E4A">
        <w:rPr>
          <w:b/>
          <w:bCs/>
          <w:iCs/>
          <w:lang w:val="en-US"/>
        </w:rPr>
        <w:t xml:space="preserve"> all the security and privacy aspects of </w:t>
      </w:r>
      <w:r w:rsidR="00854E4A" w:rsidRPr="00854E4A">
        <w:rPr>
          <w:b/>
          <w:bCs/>
          <w:iCs/>
          <w:lang w:val="en-US"/>
        </w:rPr>
        <w:t>SA2 requirements on user consen</w:t>
      </w:r>
      <w:r w:rsidR="005B4633">
        <w:rPr>
          <w:b/>
          <w:bCs/>
          <w:iCs/>
          <w:lang w:val="en-US"/>
        </w:rPr>
        <w:t xml:space="preserve">t and </w:t>
      </w:r>
      <w:r w:rsidR="00466BCC">
        <w:rPr>
          <w:b/>
          <w:bCs/>
          <w:iCs/>
          <w:lang w:val="en-US"/>
        </w:rPr>
        <w:t>if needed, enhance the user consent framework to ad</w:t>
      </w:r>
      <w:r w:rsidR="005B4633">
        <w:rPr>
          <w:b/>
          <w:bCs/>
          <w:iCs/>
          <w:lang w:val="en-US"/>
        </w:rPr>
        <w:t>dress them.</w:t>
      </w:r>
    </w:p>
    <w:p w14:paraId="42FF35B7" w14:textId="45997268" w:rsidR="007B6D7A" w:rsidRDefault="00D12696" w:rsidP="001360BC">
      <w:pPr>
        <w:pStyle w:val="Heading2"/>
      </w:pPr>
      <w:r>
        <w:t>3.3</w:t>
      </w:r>
      <w:r>
        <w:tab/>
      </w:r>
      <w:r w:rsidR="00A564A3">
        <w:t xml:space="preserve">SA6 work on </w:t>
      </w:r>
      <w:r w:rsidR="005F08D0">
        <w:t xml:space="preserve">Application </w:t>
      </w:r>
      <w:r w:rsidR="00194636">
        <w:t>U</w:t>
      </w:r>
      <w:r w:rsidR="005F08D0">
        <w:t>ser Consent</w:t>
      </w:r>
    </w:p>
    <w:p w14:paraId="5A5014DE" w14:textId="0231FE42" w:rsidR="00F8634F" w:rsidRDefault="007B6D7A" w:rsidP="007B6D7A">
      <w:pPr>
        <w:rPr>
          <w:iCs/>
        </w:rPr>
      </w:pPr>
      <w:r>
        <w:rPr>
          <w:iCs/>
        </w:rPr>
        <w:t xml:space="preserve">SA6 study </w:t>
      </w:r>
      <w:r w:rsidR="00F8634F">
        <w:rPr>
          <w:iCs/>
        </w:rPr>
        <w:t>in TR 23.700-42</w:t>
      </w:r>
      <w:r w:rsidR="00B312B4">
        <w:rPr>
          <w:iCs/>
        </w:rPr>
        <w:t xml:space="preserve"> [2]</w:t>
      </w:r>
      <w:r w:rsidR="00BD778A">
        <w:rPr>
          <w:iCs/>
        </w:rPr>
        <w:t xml:space="preserve">, which aims to address the </w:t>
      </w:r>
      <w:r w:rsidR="00550CFD">
        <w:rPr>
          <w:iCs/>
        </w:rPr>
        <w:t xml:space="preserve">requirement </w:t>
      </w:r>
      <w:r w:rsidR="00BD778A">
        <w:rPr>
          <w:iCs/>
        </w:rPr>
        <w:t>of application user consent,</w:t>
      </w:r>
      <w:r>
        <w:rPr>
          <w:iCs/>
        </w:rPr>
        <w:t xml:space="preserve"> </w:t>
      </w:r>
      <w:proofErr w:type="spellStart"/>
      <w:r>
        <w:rPr>
          <w:iCs/>
        </w:rPr>
        <w:t>highligthed</w:t>
      </w:r>
      <w:proofErr w:type="spellEnd"/>
      <w:r>
        <w:rPr>
          <w:iCs/>
        </w:rPr>
        <w:t xml:space="preserve"> </w:t>
      </w:r>
      <w:r w:rsidR="00F8634F">
        <w:rPr>
          <w:iCs/>
        </w:rPr>
        <w:t xml:space="preserve">the need for coordination between SA6 and SA3 </w:t>
      </w:r>
      <w:r w:rsidR="006C5DF0">
        <w:rPr>
          <w:iCs/>
        </w:rPr>
        <w:t>to address two separate aspects</w:t>
      </w:r>
      <w:r w:rsidR="00F8634F">
        <w:rPr>
          <w:iCs/>
        </w:rPr>
        <w:t>:</w:t>
      </w:r>
    </w:p>
    <w:p w14:paraId="665A1AA7" w14:textId="69AE68B5" w:rsidR="00F8634F" w:rsidRDefault="0051519F" w:rsidP="00F8634F">
      <w:pPr>
        <w:numPr>
          <w:ilvl w:val="0"/>
          <w:numId w:val="25"/>
        </w:numPr>
        <w:rPr>
          <w:iCs/>
        </w:rPr>
      </w:pPr>
      <w:r>
        <w:rPr>
          <w:iCs/>
        </w:rPr>
        <w:t>S</w:t>
      </w:r>
      <w:r w:rsidR="00AA778E">
        <w:rPr>
          <w:iCs/>
        </w:rPr>
        <w:t xml:space="preserve">ection </w:t>
      </w:r>
      <w:r w:rsidR="002F066B">
        <w:rPr>
          <w:iCs/>
        </w:rPr>
        <w:t>4.2</w:t>
      </w:r>
      <w:r>
        <w:rPr>
          <w:iCs/>
        </w:rPr>
        <w:t xml:space="preserve"> </w:t>
      </w:r>
      <w:r w:rsidR="00C73EEA">
        <w:rPr>
          <w:iCs/>
        </w:rPr>
        <w:t>analy</w:t>
      </w:r>
      <w:r w:rsidR="00D54716">
        <w:rPr>
          <w:iCs/>
        </w:rPr>
        <w:t>s</w:t>
      </w:r>
      <w:r w:rsidR="00C73EEA">
        <w:rPr>
          <w:iCs/>
        </w:rPr>
        <w:t xml:space="preserve">es </w:t>
      </w:r>
      <w:r>
        <w:rPr>
          <w:iCs/>
        </w:rPr>
        <w:t xml:space="preserve">the end-to-end </w:t>
      </w:r>
      <w:r w:rsidR="00C73EEA">
        <w:rPr>
          <w:iCs/>
        </w:rPr>
        <w:t>use case and the interaction between the application user consent and the user consent</w:t>
      </w:r>
      <w:r w:rsidR="008D23F3">
        <w:rPr>
          <w:iCs/>
        </w:rPr>
        <w:t xml:space="preserve"> available in the network</w:t>
      </w:r>
      <w:r w:rsidR="00C73EEA">
        <w:rPr>
          <w:iCs/>
        </w:rPr>
        <w:t>. Coordination is required in the event of a</w:t>
      </w:r>
      <w:r w:rsidR="00E1465A">
        <w:rPr>
          <w:iCs/>
        </w:rPr>
        <w:t xml:space="preserve"> miss-match between the </w:t>
      </w:r>
      <w:r w:rsidR="000D6E85">
        <w:rPr>
          <w:iCs/>
        </w:rPr>
        <w:t>consent provided to the network and to the application.</w:t>
      </w:r>
    </w:p>
    <w:p w14:paraId="0E8DB8E3" w14:textId="6E785459" w:rsidR="00CD078D" w:rsidRDefault="000D6E85" w:rsidP="00F8634F">
      <w:pPr>
        <w:numPr>
          <w:ilvl w:val="0"/>
          <w:numId w:val="25"/>
        </w:numPr>
        <w:rPr>
          <w:iCs/>
        </w:rPr>
      </w:pPr>
      <w:r>
        <w:rPr>
          <w:iCs/>
        </w:rPr>
        <w:t>Other section</w:t>
      </w:r>
      <w:r w:rsidR="003F0378">
        <w:rPr>
          <w:iCs/>
        </w:rPr>
        <w:t xml:space="preserve">s include </w:t>
      </w:r>
      <w:r w:rsidR="00CD078D">
        <w:rPr>
          <w:iCs/>
        </w:rPr>
        <w:t>Editor’s Notes regarding the</w:t>
      </w:r>
      <w:r w:rsidR="002E1A68">
        <w:rPr>
          <w:iCs/>
        </w:rPr>
        <w:t xml:space="preserve"> </w:t>
      </w:r>
      <w:r w:rsidR="003F0378">
        <w:rPr>
          <w:iCs/>
        </w:rPr>
        <w:t xml:space="preserve">need for collaboration with SA3 to ensure the security of the </w:t>
      </w:r>
      <w:r w:rsidR="00723E8B">
        <w:rPr>
          <w:iCs/>
        </w:rPr>
        <w:t>solution.</w:t>
      </w:r>
    </w:p>
    <w:p w14:paraId="13D3A9DA" w14:textId="7B9B526D" w:rsidR="00B025DF" w:rsidRDefault="00B025DF" w:rsidP="00B025DF">
      <w:pPr>
        <w:rPr>
          <w:iCs/>
        </w:rPr>
      </w:pPr>
      <w:r>
        <w:rPr>
          <w:iCs/>
        </w:rPr>
        <w:t>NOTE</w:t>
      </w:r>
      <w:r w:rsidR="008B08AB">
        <w:rPr>
          <w:iCs/>
        </w:rPr>
        <w:t xml:space="preserve"> 1</w:t>
      </w:r>
      <w:r>
        <w:rPr>
          <w:iCs/>
        </w:rPr>
        <w:t xml:space="preserve">: </w:t>
      </w:r>
      <w:r w:rsidR="008B08AB">
        <w:rPr>
          <w:iCs/>
        </w:rPr>
        <w:t xml:space="preserve">whether </w:t>
      </w:r>
      <w:r w:rsidR="005D7719">
        <w:rPr>
          <w:iCs/>
        </w:rPr>
        <w:t>Application User Consent</w:t>
      </w:r>
      <w:r w:rsidR="008B08AB">
        <w:rPr>
          <w:iCs/>
        </w:rPr>
        <w:t xml:space="preserve"> will be study in 6G or 5G Adv is based on the ongoing discussion in SA3.</w:t>
      </w:r>
    </w:p>
    <w:p w14:paraId="59997A56" w14:textId="2B59482C" w:rsidR="005B4633" w:rsidRPr="009363C0" w:rsidRDefault="005B4633" w:rsidP="005B4633">
      <w:pPr>
        <w:rPr>
          <w:b/>
          <w:bCs/>
          <w:iCs/>
        </w:rPr>
      </w:pPr>
      <w:r w:rsidRPr="009363C0">
        <w:rPr>
          <w:b/>
          <w:bCs/>
          <w:iCs/>
        </w:rPr>
        <w:t>Observation 3: SA</w:t>
      </w:r>
      <w:r w:rsidR="003013B8" w:rsidRPr="009363C0">
        <w:rPr>
          <w:b/>
          <w:bCs/>
          <w:iCs/>
        </w:rPr>
        <w:t xml:space="preserve">3 will need to </w:t>
      </w:r>
      <w:r w:rsidR="0061062B" w:rsidRPr="009363C0">
        <w:rPr>
          <w:b/>
          <w:bCs/>
          <w:iCs/>
        </w:rPr>
        <w:t>anal</w:t>
      </w:r>
      <w:r w:rsidR="00EF5C54" w:rsidRPr="009363C0">
        <w:rPr>
          <w:b/>
          <w:bCs/>
          <w:iCs/>
        </w:rPr>
        <w:t>yse the</w:t>
      </w:r>
      <w:r w:rsidR="00FA45D9" w:rsidRPr="009363C0">
        <w:rPr>
          <w:b/>
          <w:bCs/>
          <w:iCs/>
        </w:rPr>
        <w:t xml:space="preserve"> requirements of the application user consent study</w:t>
      </w:r>
      <w:r w:rsidR="00466BCC" w:rsidRPr="009363C0">
        <w:rPr>
          <w:b/>
          <w:bCs/>
          <w:iCs/>
        </w:rPr>
        <w:t xml:space="preserve"> to ensure the security and privacy of the solution. Additionally, it will need to take a lead role </w:t>
      </w:r>
      <w:r w:rsidR="0004571D" w:rsidRPr="009363C0">
        <w:rPr>
          <w:b/>
          <w:bCs/>
          <w:iCs/>
        </w:rPr>
        <w:t>to ensure</w:t>
      </w:r>
      <w:r w:rsidR="00466BCC" w:rsidRPr="009363C0">
        <w:rPr>
          <w:b/>
          <w:bCs/>
          <w:iCs/>
        </w:rPr>
        <w:t xml:space="preserve"> </w:t>
      </w:r>
      <w:r w:rsidR="0004571D" w:rsidRPr="009363C0">
        <w:rPr>
          <w:b/>
          <w:bCs/>
          <w:iCs/>
        </w:rPr>
        <w:t>a secure and privacy preserving</w:t>
      </w:r>
      <w:r w:rsidR="00466BCC" w:rsidRPr="009363C0">
        <w:rPr>
          <w:b/>
          <w:bCs/>
          <w:iCs/>
        </w:rPr>
        <w:t xml:space="preserve"> interoperability of the two framework</w:t>
      </w:r>
      <w:r w:rsidR="009363C0" w:rsidRPr="009363C0">
        <w:rPr>
          <w:b/>
          <w:bCs/>
          <w:iCs/>
        </w:rPr>
        <w:t>s</w:t>
      </w:r>
      <w:r w:rsidR="0004571D" w:rsidRPr="009363C0">
        <w:rPr>
          <w:b/>
          <w:bCs/>
          <w:iCs/>
        </w:rPr>
        <w:t>.</w:t>
      </w:r>
    </w:p>
    <w:p w14:paraId="785492FC" w14:textId="27A350F0" w:rsidR="007B6D7A" w:rsidRDefault="00D12696" w:rsidP="00D12696">
      <w:pPr>
        <w:pStyle w:val="Heading2"/>
      </w:pPr>
      <w:r>
        <w:t>3.4</w:t>
      </w:r>
      <w:r w:rsidR="00EB31A7">
        <w:tab/>
      </w:r>
      <w:r w:rsidR="007B6D7A" w:rsidRPr="007B6D7A">
        <w:t>SA1 requirements</w:t>
      </w:r>
      <w:r w:rsidR="00470C7B">
        <w:t xml:space="preserve"> on </w:t>
      </w:r>
      <w:r w:rsidR="00194636">
        <w:t>u</w:t>
      </w:r>
      <w:r w:rsidR="00470C7B">
        <w:t xml:space="preserve">ser </w:t>
      </w:r>
      <w:r w:rsidR="00194636">
        <w:t>c</w:t>
      </w:r>
      <w:r w:rsidR="00470C7B">
        <w:t>onsent and subscriber permission for 6G use cases</w:t>
      </w:r>
    </w:p>
    <w:p w14:paraId="34BFCEC6" w14:textId="3E3A8067" w:rsidR="006D1578" w:rsidRDefault="006D1578" w:rsidP="007B6D7A">
      <w:pPr>
        <w:rPr>
          <w:iCs/>
        </w:rPr>
      </w:pPr>
      <w:r w:rsidRPr="00092380">
        <w:rPr>
          <w:iCs/>
        </w:rPr>
        <w:t xml:space="preserve">User </w:t>
      </w:r>
      <w:r w:rsidR="00D264DD">
        <w:rPr>
          <w:iCs/>
        </w:rPr>
        <w:t>c</w:t>
      </w:r>
      <w:r w:rsidRPr="00092380">
        <w:rPr>
          <w:iCs/>
        </w:rPr>
        <w:t xml:space="preserve">onsent </w:t>
      </w:r>
      <w:r w:rsidR="00D86927">
        <w:rPr>
          <w:iCs/>
        </w:rPr>
        <w:t xml:space="preserve">or </w:t>
      </w:r>
      <w:r w:rsidRPr="00092380">
        <w:rPr>
          <w:iCs/>
        </w:rPr>
        <w:t xml:space="preserve">subscriber permission </w:t>
      </w:r>
      <w:r w:rsidR="00D86927">
        <w:rPr>
          <w:iCs/>
        </w:rPr>
        <w:t>related</w:t>
      </w:r>
      <w:r w:rsidR="00D86927" w:rsidRPr="00092380">
        <w:rPr>
          <w:iCs/>
        </w:rPr>
        <w:t xml:space="preserve"> </w:t>
      </w:r>
      <w:r w:rsidRPr="00092380">
        <w:rPr>
          <w:iCs/>
        </w:rPr>
        <w:t xml:space="preserve">discussion </w:t>
      </w:r>
      <w:r w:rsidR="00D264DD">
        <w:rPr>
          <w:iCs/>
        </w:rPr>
        <w:t>is</w:t>
      </w:r>
      <w:r w:rsidR="00D264DD" w:rsidRPr="00092380">
        <w:rPr>
          <w:iCs/>
        </w:rPr>
        <w:t xml:space="preserve"> </w:t>
      </w:r>
      <w:r w:rsidRPr="00092380">
        <w:rPr>
          <w:iCs/>
        </w:rPr>
        <w:t xml:space="preserve">currently ongoing in SA1. This could lead to new requirements </w:t>
      </w:r>
      <w:r w:rsidR="00092380" w:rsidRPr="00092380">
        <w:rPr>
          <w:iCs/>
        </w:rPr>
        <w:t>for the features that will be developed in 6G.</w:t>
      </w:r>
    </w:p>
    <w:p w14:paraId="15A285B8" w14:textId="376D8F76" w:rsidR="00B7447B" w:rsidRPr="003013B8" w:rsidRDefault="00B7447B" w:rsidP="007B6D7A">
      <w:pPr>
        <w:rPr>
          <w:b/>
          <w:bCs/>
          <w:iCs/>
        </w:rPr>
      </w:pPr>
      <w:r w:rsidRPr="003013B8">
        <w:rPr>
          <w:b/>
          <w:bCs/>
          <w:iCs/>
        </w:rPr>
        <w:t xml:space="preserve">Observation 4: </w:t>
      </w:r>
      <w:r w:rsidR="00320D0D" w:rsidRPr="003013B8">
        <w:rPr>
          <w:b/>
          <w:bCs/>
          <w:iCs/>
        </w:rPr>
        <w:t xml:space="preserve">SA3 will need to analyse and if needed </w:t>
      </w:r>
      <w:r w:rsidR="00397C6C" w:rsidRPr="003013B8">
        <w:rPr>
          <w:b/>
          <w:bCs/>
          <w:iCs/>
        </w:rPr>
        <w:t xml:space="preserve">enhance the </w:t>
      </w:r>
      <w:r w:rsidR="003013B8" w:rsidRPr="003013B8">
        <w:rPr>
          <w:b/>
          <w:bCs/>
          <w:iCs/>
        </w:rPr>
        <w:t>user consent framework to address the new requirements.</w:t>
      </w:r>
    </w:p>
    <w:p w14:paraId="79DD2DF7" w14:textId="77777777" w:rsidR="00C022E3" w:rsidRDefault="00C022E3">
      <w:pPr>
        <w:pStyle w:val="Heading1"/>
      </w:pPr>
      <w:r>
        <w:t>4</w:t>
      </w:r>
      <w:r>
        <w:tab/>
        <w:t xml:space="preserve">Detailed </w:t>
      </w:r>
      <w:proofErr w:type="gramStart"/>
      <w:r>
        <w:t>proposal</w:t>
      </w:r>
      <w:proofErr w:type="gramEnd"/>
    </w:p>
    <w:p w14:paraId="55CD0447" w14:textId="151D884F" w:rsidR="00957975" w:rsidRPr="008E5B96" w:rsidRDefault="00957975">
      <w:pPr>
        <w:rPr>
          <w:iCs/>
        </w:rPr>
      </w:pPr>
      <w:r w:rsidRPr="008E5B96">
        <w:rPr>
          <w:iCs/>
        </w:rPr>
        <w:t xml:space="preserve">Giving the </w:t>
      </w:r>
      <w:r w:rsidR="00855EA8">
        <w:rPr>
          <w:iCs/>
        </w:rPr>
        <w:t>observations</w:t>
      </w:r>
      <w:r w:rsidR="00855EA8" w:rsidRPr="008E5B96">
        <w:rPr>
          <w:iCs/>
        </w:rPr>
        <w:t xml:space="preserve"> </w:t>
      </w:r>
      <w:r w:rsidRPr="008E5B96">
        <w:rPr>
          <w:iCs/>
        </w:rPr>
        <w:t xml:space="preserve">above, </w:t>
      </w:r>
      <w:r w:rsidR="00205340">
        <w:rPr>
          <w:iCs/>
        </w:rPr>
        <w:t xml:space="preserve">SA3 should study </w:t>
      </w:r>
      <w:r w:rsidR="00B07007">
        <w:rPr>
          <w:iCs/>
        </w:rPr>
        <w:t xml:space="preserve">user consent </w:t>
      </w:r>
      <w:r w:rsidR="00547D3F">
        <w:rPr>
          <w:iCs/>
        </w:rPr>
        <w:t xml:space="preserve">aspect </w:t>
      </w:r>
      <w:r w:rsidR="00480727">
        <w:rPr>
          <w:iCs/>
        </w:rPr>
        <w:t xml:space="preserve">across all SA groups </w:t>
      </w:r>
      <w:r w:rsidR="00B07007">
        <w:rPr>
          <w:iCs/>
        </w:rPr>
        <w:t xml:space="preserve">to ensure </w:t>
      </w:r>
      <w:r w:rsidR="00C26C2E">
        <w:rPr>
          <w:iCs/>
        </w:rPr>
        <w:t xml:space="preserve">consistent </w:t>
      </w:r>
      <w:r w:rsidR="00B07007">
        <w:rPr>
          <w:iCs/>
        </w:rPr>
        <w:t>security and privacy of the solution/s.</w:t>
      </w:r>
      <w:r w:rsidR="005F74F8">
        <w:rPr>
          <w:iCs/>
        </w:rPr>
        <w:t xml:space="preserve"> As follows are proposed two different alternatives</w:t>
      </w:r>
      <w:r w:rsidR="00B07007">
        <w:rPr>
          <w:iCs/>
        </w:rPr>
        <w:t xml:space="preserve"> to address the problem</w:t>
      </w:r>
      <w:r w:rsidR="004822F7">
        <w:rPr>
          <w:iCs/>
        </w:rPr>
        <w:t>:</w:t>
      </w:r>
    </w:p>
    <w:p w14:paraId="478E0C29" w14:textId="69523DF1" w:rsidR="008E5B96" w:rsidRDefault="00A64545" w:rsidP="005412CD">
      <w:pPr>
        <w:numPr>
          <w:ilvl w:val="0"/>
          <w:numId w:val="24"/>
        </w:numPr>
        <w:rPr>
          <w:iCs/>
        </w:rPr>
      </w:pPr>
      <w:r w:rsidRPr="00771FE7">
        <w:rPr>
          <w:b/>
        </w:rPr>
        <w:t xml:space="preserve">Approach 1: </w:t>
      </w:r>
      <w:r w:rsidR="004822F7" w:rsidRPr="00771FE7">
        <w:rPr>
          <w:b/>
        </w:rPr>
        <w:t xml:space="preserve">User </w:t>
      </w:r>
      <w:r w:rsidR="003A4F6D" w:rsidRPr="00771FE7">
        <w:rPr>
          <w:b/>
        </w:rPr>
        <w:t>c</w:t>
      </w:r>
      <w:r w:rsidR="004822F7" w:rsidRPr="00771FE7">
        <w:rPr>
          <w:b/>
        </w:rPr>
        <w:t xml:space="preserve">onsent as </w:t>
      </w:r>
      <w:r w:rsidR="00570F24" w:rsidRPr="00771FE7">
        <w:rPr>
          <w:b/>
        </w:rPr>
        <w:t xml:space="preserve">an </w:t>
      </w:r>
      <w:r w:rsidR="004822F7" w:rsidRPr="00771FE7">
        <w:rPr>
          <w:b/>
        </w:rPr>
        <w:t xml:space="preserve">independent security area </w:t>
      </w:r>
      <w:r w:rsidR="004822F7">
        <w:rPr>
          <w:iCs/>
        </w:rPr>
        <w:t>(</w:t>
      </w:r>
      <w:r w:rsidR="006F4C43">
        <w:rPr>
          <w:iCs/>
        </w:rPr>
        <w:t xml:space="preserve">its </w:t>
      </w:r>
      <w:r w:rsidR="004822F7">
        <w:rPr>
          <w:iCs/>
        </w:rPr>
        <w:t xml:space="preserve">scope </w:t>
      </w:r>
      <w:proofErr w:type="gramStart"/>
      <w:r w:rsidR="004822F7">
        <w:rPr>
          <w:iCs/>
        </w:rPr>
        <w:t>has to</w:t>
      </w:r>
      <w:proofErr w:type="gramEnd"/>
      <w:r w:rsidR="004822F7">
        <w:rPr>
          <w:iCs/>
        </w:rPr>
        <w:t xml:space="preserve"> be defined to study all </w:t>
      </w:r>
      <w:r w:rsidR="00FB440E">
        <w:rPr>
          <w:iCs/>
        </w:rPr>
        <w:t>observations</w:t>
      </w:r>
      <w:r w:rsidR="004822F7">
        <w:rPr>
          <w:iCs/>
        </w:rPr>
        <w:t>):</w:t>
      </w:r>
    </w:p>
    <w:p w14:paraId="4622B440" w14:textId="04087499" w:rsidR="00703036" w:rsidRDefault="005412CD" w:rsidP="005412CD">
      <w:pPr>
        <w:numPr>
          <w:ilvl w:val="1"/>
          <w:numId w:val="24"/>
        </w:numPr>
        <w:rPr>
          <w:iCs/>
        </w:rPr>
      </w:pPr>
      <w:r>
        <w:rPr>
          <w:iCs/>
        </w:rPr>
        <w:t xml:space="preserve">Pros: </w:t>
      </w:r>
      <w:r w:rsidR="00BB5E3C">
        <w:rPr>
          <w:iCs/>
        </w:rPr>
        <w:t>A</w:t>
      </w:r>
      <w:r w:rsidR="0063393A">
        <w:rPr>
          <w:iCs/>
        </w:rPr>
        <w:t>ll user consent</w:t>
      </w:r>
      <w:r w:rsidR="00BB5E3C">
        <w:rPr>
          <w:iCs/>
        </w:rPr>
        <w:t xml:space="preserve"> </w:t>
      </w:r>
      <w:r w:rsidR="006D6CB7">
        <w:rPr>
          <w:iCs/>
        </w:rPr>
        <w:t xml:space="preserve">related analysis </w:t>
      </w:r>
      <w:r w:rsidR="00BB5E3C">
        <w:rPr>
          <w:iCs/>
        </w:rPr>
        <w:t>will be carried</w:t>
      </w:r>
      <w:r w:rsidR="0063393A">
        <w:rPr>
          <w:iCs/>
        </w:rPr>
        <w:t xml:space="preserve"> in a single place</w:t>
      </w:r>
      <w:r w:rsidR="006D6CB7">
        <w:rPr>
          <w:iCs/>
        </w:rPr>
        <w:t>/security area</w:t>
      </w:r>
      <w:r w:rsidR="00414D35">
        <w:rPr>
          <w:iCs/>
        </w:rPr>
        <w:t>.</w:t>
      </w:r>
    </w:p>
    <w:p w14:paraId="1FAFFF0D" w14:textId="536DD102" w:rsidR="00703036" w:rsidRDefault="00414D35" w:rsidP="00703036">
      <w:pPr>
        <w:numPr>
          <w:ilvl w:val="2"/>
          <w:numId w:val="24"/>
        </w:numPr>
        <w:rPr>
          <w:iCs/>
        </w:rPr>
      </w:pPr>
      <w:r>
        <w:rPr>
          <w:iCs/>
        </w:rPr>
        <w:t xml:space="preserve">This will </w:t>
      </w:r>
      <w:r w:rsidR="009D3C5C">
        <w:rPr>
          <w:iCs/>
        </w:rPr>
        <w:t xml:space="preserve">allow </w:t>
      </w:r>
      <w:r w:rsidR="003F5C4A">
        <w:rPr>
          <w:iCs/>
        </w:rPr>
        <w:t xml:space="preserve">interested companies </w:t>
      </w:r>
      <w:r w:rsidR="009D3C5C">
        <w:rPr>
          <w:iCs/>
        </w:rPr>
        <w:t xml:space="preserve">to dedicate the effort to a single </w:t>
      </w:r>
      <w:r w:rsidR="00E25BD8">
        <w:rPr>
          <w:iCs/>
        </w:rPr>
        <w:t xml:space="preserve">security area </w:t>
      </w:r>
      <w:r w:rsidR="00BA62FC">
        <w:rPr>
          <w:iCs/>
        </w:rPr>
        <w:t>to ensure the scope is in line with their company view and</w:t>
      </w:r>
      <w:r w:rsidR="009D3C5C">
        <w:rPr>
          <w:iCs/>
        </w:rPr>
        <w:t xml:space="preserve"> ensuring </w:t>
      </w:r>
      <w:r w:rsidR="00EB0DC2">
        <w:rPr>
          <w:iCs/>
        </w:rPr>
        <w:t>consistency among various use cases and their respective solutions</w:t>
      </w:r>
      <w:r w:rsidR="00BA62FC">
        <w:rPr>
          <w:iCs/>
        </w:rPr>
        <w:t xml:space="preserve">. </w:t>
      </w:r>
    </w:p>
    <w:p w14:paraId="5E74A2AE" w14:textId="52147A27" w:rsidR="005412CD" w:rsidRDefault="00703036" w:rsidP="00703036">
      <w:pPr>
        <w:numPr>
          <w:ilvl w:val="2"/>
          <w:numId w:val="24"/>
        </w:numPr>
        <w:rPr>
          <w:iCs/>
        </w:rPr>
      </w:pPr>
      <w:r>
        <w:rPr>
          <w:iCs/>
        </w:rPr>
        <w:lastRenderedPageBreak/>
        <w:t>This</w:t>
      </w:r>
      <w:r w:rsidR="00BA62FC">
        <w:rPr>
          <w:iCs/>
        </w:rPr>
        <w:t xml:space="preserve"> w</w:t>
      </w:r>
      <w:r>
        <w:rPr>
          <w:iCs/>
        </w:rPr>
        <w:t>ill</w:t>
      </w:r>
      <w:r w:rsidR="00BA62FC">
        <w:rPr>
          <w:iCs/>
        </w:rPr>
        <w:t xml:space="preserve"> allow SA3 to be the central responsible WG to define new possible </w:t>
      </w:r>
      <w:r w:rsidR="00351CA5">
        <w:rPr>
          <w:iCs/>
        </w:rPr>
        <w:t xml:space="preserve">enhancements </w:t>
      </w:r>
      <w:r w:rsidR="00BE1848">
        <w:rPr>
          <w:iCs/>
        </w:rPr>
        <w:t>based on the requirements of other WG</w:t>
      </w:r>
      <w:r w:rsidR="00351CA5">
        <w:rPr>
          <w:iCs/>
        </w:rPr>
        <w:t>s</w:t>
      </w:r>
      <w:r w:rsidR="00B22A00">
        <w:rPr>
          <w:iCs/>
        </w:rPr>
        <w:t>, which will ensure a security</w:t>
      </w:r>
      <w:r w:rsidR="00C67F53">
        <w:rPr>
          <w:iCs/>
        </w:rPr>
        <w:t>-</w:t>
      </w:r>
      <w:r w:rsidR="00B22A00">
        <w:rPr>
          <w:iCs/>
        </w:rPr>
        <w:t>by</w:t>
      </w:r>
      <w:r w:rsidR="00C67F53">
        <w:rPr>
          <w:iCs/>
        </w:rPr>
        <w:t>-</w:t>
      </w:r>
      <w:r w:rsidR="00B22A00">
        <w:rPr>
          <w:iCs/>
        </w:rPr>
        <w:t>design approach for 6G.</w:t>
      </w:r>
    </w:p>
    <w:p w14:paraId="02F2387B" w14:textId="58C4E96A" w:rsidR="0022563F" w:rsidRDefault="0022563F" w:rsidP="00703036">
      <w:pPr>
        <w:numPr>
          <w:ilvl w:val="2"/>
          <w:numId w:val="24"/>
        </w:numPr>
        <w:rPr>
          <w:iCs/>
        </w:rPr>
      </w:pPr>
      <w:r>
        <w:rPr>
          <w:iCs/>
        </w:rPr>
        <w:t>Consistent use</w:t>
      </w:r>
      <w:r w:rsidR="008927A2">
        <w:rPr>
          <w:iCs/>
        </w:rPr>
        <w:t>r</w:t>
      </w:r>
      <w:r>
        <w:rPr>
          <w:iCs/>
        </w:rPr>
        <w:t xml:space="preserve"> co</w:t>
      </w:r>
      <w:r w:rsidR="008927A2">
        <w:rPr>
          <w:iCs/>
        </w:rPr>
        <w:t>n</w:t>
      </w:r>
      <w:r>
        <w:rPr>
          <w:iCs/>
        </w:rPr>
        <w:t>sent handling across use</w:t>
      </w:r>
      <w:r w:rsidR="00947E4D">
        <w:rPr>
          <w:iCs/>
        </w:rPr>
        <w:t>-</w:t>
      </w:r>
      <w:r>
        <w:rPr>
          <w:iCs/>
        </w:rPr>
        <w:t>cases</w:t>
      </w:r>
      <w:r w:rsidR="004F3C9B">
        <w:rPr>
          <w:iCs/>
        </w:rPr>
        <w:t xml:space="preserve"> </w:t>
      </w:r>
      <w:r>
        <w:rPr>
          <w:iCs/>
        </w:rPr>
        <w:t>(security area) and</w:t>
      </w:r>
      <w:r w:rsidR="00377680">
        <w:rPr>
          <w:iCs/>
        </w:rPr>
        <w:t xml:space="preserve"> working </w:t>
      </w:r>
      <w:r w:rsidR="00E17C75">
        <w:rPr>
          <w:iCs/>
        </w:rPr>
        <w:t>groups</w:t>
      </w:r>
      <w:r w:rsidR="00947E4D">
        <w:rPr>
          <w:iCs/>
        </w:rPr>
        <w:t>.</w:t>
      </w:r>
    </w:p>
    <w:p w14:paraId="57DD4E07" w14:textId="4D01AE09" w:rsidR="005412CD" w:rsidRPr="00F73E87" w:rsidRDefault="005412CD" w:rsidP="005412CD">
      <w:pPr>
        <w:numPr>
          <w:ilvl w:val="1"/>
          <w:numId w:val="24"/>
        </w:numPr>
        <w:rPr>
          <w:iCs/>
        </w:rPr>
      </w:pPr>
      <w:r w:rsidRPr="00F73E87">
        <w:rPr>
          <w:iCs/>
        </w:rPr>
        <w:t>Cons:</w:t>
      </w:r>
      <w:r w:rsidR="00173231" w:rsidRPr="00F73E87">
        <w:rPr>
          <w:iCs/>
        </w:rPr>
        <w:t xml:space="preserve"> </w:t>
      </w:r>
      <w:r w:rsidR="003C0252" w:rsidRPr="00F73E87">
        <w:rPr>
          <w:iCs/>
        </w:rPr>
        <w:t>N</w:t>
      </w:r>
      <w:r w:rsidR="00F73E87">
        <w:rPr>
          <w:iCs/>
        </w:rPr>
        <w:t>/</w:t>
      </w:r>
      <w:r w:rsidR="003C0252" w:rsidRPr="00F73E87">
        <w:rPr>
          <w:iCs/>
        </w:rPr>
        <w:t>A</w:t>
      </w:r>
    </w:p>
    <w:p w14:paraId="7A75590F" w14:textId="153B7CA0" w:rsidR="005412CD" w:rsidRPr="00BF01F1" w:rsidRDefault="00A64545" w:rsidP="005412CD">
      <w:pPr>
        <w:numPr>
          <w:ilvl w:val="0"/>
          <w:numId w:val="24"/>
        </w:numPr>
        <w:rPr>
          <w:b/>
        </w:rPr>
      </w:pPr>
      <w:r w:rsidRPr="00BF01F1">
        <w:rPr>
          <w:b/>
        </w:rPr>
        <w:t xml:space="preserve">Approach 2: </w:t>
      </w:r>
      <w:r w:rsidR="00C865B5" w:rsidRPr="00BF01F1">
        <w:rPr>
          <w:b/>
        </w:rPr>
        <w:t xml:space="preserve">User consent will be </w:t>
      </w:r>
      <w:r w:rsidR="007A3A01" w:rsidRPr="00BF01F1">
        <w:rPr>
          <w:b/>
        </w:rPr>
        <w:t xml:space="preserve">treated as part of </w:t>
      </w:r>
      <w:r w:rsidR="00C158BB" w:rsidRPr="00BF01F1">
        <w:rPr>
          <w:b/>
        </w:rPr>
        <w:t xml:space="preserve">different </w:t>
      </w:r>
      <w:r w:rsidR="007A3A01" w:rsidRPr="00BF01F1">
        <w:rPr>
          <w:b/>
        </w:rPr>
        <w:t>security area</w:t>
      </w:r>
      <w:r w:rsidR="00947E4D">
        <w:rPr>
          <w:b/>
        </w:rPr>
        <w:t>s</w:t>
      </w:r>
      <w:r w:rsidR="005D27A3" w:rsidRPr="00BF01F1">
        <w:rPr>
          <w:b/>
        </w:rPr>
        <w:t>:</w:t>
      </w:r>
    </w:p>
    <w:p w14:paraId="1DF515C9" w14:textId="6672ED79" w:rsidR="005412CD" w:rsidRDefault="005412CD" w:rsidP="005412CD">
      <w:pPr>
        <w:numPr>
          <w:ilvl w:val="1"/>
          <w:numId w:val="24"/>
        </w:numPr>
        <w:rPr>
          <w:iCs/>
        </w:rPr>
      </w:pPr>
      <w:r>
        <w:rPr>
          <w:iCs/>
        </w:rPr>
        <w:t>Pros:</w:t>
      </w:r>
      <w:r w:rsidR="00227B5F">
        <w:rPr>
          <w:iCs/>
        </w:rPr>
        <w:t xml:space="preserve"> </w:t>
      </w:r>
      <w:r w:rsidR="00886585">
        <w:rPr>
          <w:iCs/>
        </w:rPr>
        <w:t xml:space="preserve">The scope of the </w:t>
      </w:r>
      <w:proofErr w:type="spellStart"/>
      <w:r w:rsidR="00366873">
        <w:rPr>
          <w:iCs/>
        </w:rPr>
        <w:t>analisis</w:t>
      </w:r>
      <w:proofErr w:type="spellEnd"/>
      <w:r w:rsidR="00366873">
        <w:rPr>
          <w:iCs/>
        </w:rPr>
        <w:t xml:space="preserve"> on user consent </w:t>
      </w:r>
      <w:r w:rsidR="00174B68">
        <w:rPr>
          <w:iCs/>
        </w:rPr>
        <w:t>will be limited to the requirements raised by other WGs</w:t>
      </w:r>
      <w:r w:rsidR="00AA5248">
        <w:rPr>
          <w:iCs/>
        </w:rPr>
        <w:t>.</w:t>
      </w:r>
    </w:p>
    <w:p w14:paraId="3F286985" w14:textId="77777777" w:rsidR="00AF53B4" w:rsidRDefault="005412CD" w:rsidP="00B51C45">
      <w:pPr>
        <w:numPr>
          <w:ilvl w:val="1"/>
          <w:numId w:val="24"/>
        </w:numPr>
        <w:rPr>
          <w:iCs/>
        </w:rPr>
      </w:pPr>
      <w:r>
        <w:rPr>
          <w:iCs/>
        </w:rPr>
        <w:t>Cons:</w:t>
      </w:r>
    </w:p>
    <w:p w14:paraId="5E2ABDA2" w14:textId="02D840F5" w:rsidR="00AF53B4" w:rsidRDefault="00AF53B4" w:rsidP="00AF53B4">
      <w:pPr>
        <w:numPr>
          <w:ilvl w:val="2"/>
          <w:numId w:val="24"/>
        </w:numPr>
        <w:rPr>
          <w:iCs/>
        </w:rPr>
      </w:pPr>
      <w:r>
        <w:rPr>
          <w:iCs/>
        </w:rPr>
        <w:t>Companies interested</w:t>
      </w:r>
      <w:r w:rsidR="007F11E4">
        <w:rPr>
          <w:iCs/>
        </w:rPr>
        <w:t xml:space="preserve"> </w:t>
      </w:r>
      <w:r w:rsidR="006E5B42">
        <w:rPr>
          <w:iCs/>
        </w:rPr>
        <w:t>i</w:t>
      </w:r>
      <w:r w:rsidR="007F11E4">
        <w:rPr>
          <w:iCs/>
        </w:rPr>
        <w:t>n User Consent will need to be involved in mult</w:t>
      </w:r>
      <w:r w:rsidR="002778CC">
        <w:rPr>
          <w:iCs/>
        </w:rPr>
        <w:t xml:space="preserve">iple security </w:t>
      </w:r>
      <w:r w:rsidR="00947E4D">
        <w:rPr>
          <w:iCs/>
        </w:rPr>
        <w:t>a</w:t>
      </w:r>
      <w:r w:rsidR="002778CC">
        <w:rPr>
          <w:iCs/>
        </w:rPr>
        <w:t>reas</w:t>
      </w:r>
      <w:r w:rsidR="007F11E4">
        <w:rPr>
          <w:iCs/>
        </w:rPr>
        <w:t xml:space="preserve">. </w:t>
      </w:r>
    </w:p>
    <w:p w14:paraId="13044828" w14:textId="1E59F0F0" w:rsidR="000114C8" w:rsidRPr="000114C8" w:rsidRDefault="00AF53B4" w:rsidP="000114C8">
      <w:pPr>
        <w:numPr>
          <w:ilvl w:val="2"/>
          <w:numId w:val="24"/>
        </w:numPr>
        <w:rPr>
          <w:iCs/>
        </w:rPr>
      </w:pPr>
      <w:r>
        <w:rPr>
          <w:iCs/>
        </w:rPr>
        <w:t>E</w:t>
      </w:r>
      <w:r w:rsidR="00E863A0">
        <w:rPr>
          <w:iCs/>
        </w:rPr>
        <w:t xml:space="preserve">nsuring consistencies </w:t>
      </w:r>
      <w:r w:rsidR="000425A9">
        <w:rPr>
          <w:iCs/>
        </w:rPr>
        <w:t xml:space="preserve">of </w:t>
      </w:r>
      <w:r w:rsidR="00E863A0">
        <w:rPr>
          <w:iCs/>
        </w:rPr>
        <w:t>the solution</w:t>
      </w:r>
      <w:r w:rsidR="00024E9F">
        <w:rPr>
          <w:iCs/>
        </w:rPr>
        <w:t>s addressing user consent requirements in different security area</w:t>
      </w:r>
      <w:r w:rsidR="000114C8">
        <w:rPr>
          <w:iCs/>
        </w:rPr>
        <w:t>s</w:t>
      </w:r>
      <w:r w:rsidR="00F56574">
        <w:rPr>
          <w:iCs/>
        </w:rPr>
        <w:t xml:space="preserve"> (e.g., data security, sensing security and ai/ml security)</w:t>
      </w:r>
      <w:r w:rsidR="00E863A0">
        <w:rPr>
          <w:iCs/>
        </w:rPr>
        <w:t xml:space="preserve"> might </w:t>
      </w:r>
      <w:r w:rsidR="00A975CC">
        <w:rPr>
          <w:iCs/>
        </w:rPr>
        <w:t xml:space="preserve">be </w:t>
      </w:r>
      <w:r w:rsidR="00E863A0">
        <w:rPr>
          <w:iCs/>
        </w:rPr>
        <w:t>challenging</w:t>
      </w:r>
      <w:r w:rsidR="00A975CC">
        <w:rPr>
          <w:iCs/>
        </w:rPr>
        <w:t>, as it happened in 5G</w:t>
      </w:r>
      <w:r w:rsidR="00704048">
        <w:rPr>
          <w:iCs/>
        </w:rPr>
        <w:t>.</w:t>
      </w:r>
      <w:r w:rsidR="00D77126">
        <w:rPr>
          <w:iCs/>
        </w:rPr>
        <w:t xml:space="preserve"> </w:t>
      </w:r>
    </w:p>
    <w:p w14:paraId="2A4AAF04" w14:textId="3292F1FC" w:rsidR="00DE219B" w:rsidRPr="009303AE" w:rsidRDefault="00F56574" w:rsidP="00AF53B4">
      <w:pPr>
        <w:numPr>
          <w:ilvl w:val="2"/>
          <w:numId w:val="24"/>
        </w:numPr>
        <w:rPr>
          <w:iCs/>
        </w:rPr>
      </w:pPr>
      <w:r w:rsidRPr="009303AE">
        <w:rPr>
          <w:iCs/>
        </w:rPr>
        <w:t xml:space="preserve">SA3 might lose lead and control of the user consent </w:t>
      </w:r>
      <w:r w:rsidR="000D5877" w:rsidRPr="009303AE">
        <w:rPr>
          <w:iCs/>
        </w:rPr>
        <w:t>study</w:t>
      </w:r>
      <w:r w:rsidRPr="009303AE">
        <w:rPr>
          <w:iCs/>
        </w:rPr>
        <w:t>,</w:t>
      </w:r>
      <w:r w:rsidR="00A30BFF" w:rsidRPr="009303AE">
        <w:rPr>
          <w:iCs/>
        </w:rPr>
        <w:t xml:space="preserve"> which might</w:t>
      </w:r>
      <w:r w:rsidR="009363C0" w:rsidRPr="009303AE">
        <w:rPr>
          <w:iCs/>
        </w:rPr>
        <w:t xml:space="preserve"> </w:t>
      </w:r>
      <w:r w:rsidR="005D2F98" w:rsidRPr="009303AE">
        <w:rPr>
          <w:iCs/>
        </w:rPr>
        <w:t xml:space="preserve">translate into loss of security and privacy, when multiple </w:t>
      </w:r>
      <w:r w:rsidR="004C4FFF" w:rsidRPr="009303AE">
        <w:rPr>
          <w:iCs/>
        </w:rPr>
        <w:t xml:space="preserve">WGs (i.e., SA2 and SA6) </w:t>
      </w:r>
      <w:r w:rsidR="008B47DA" w:rsidRPr="009303AE">
        <w:rPr>
          <w:iCs/>
        </w:rPr>
        <w:t xml:space="preserve">directly </w:t>
      </w:r>
      <w:r w:rsidR="00F66F1C" w:rsidRPr="009303AE">
        <w:rPr>
          <w:iCs/>
        </w:rPr>
        <w:t>dis</w:t>
      </w:r>
      <w:r w:rsidR="009303AE" w:rsidRPr="009303AE">
        <w:rPr>
          <w:iCs/>
        </w:rPr>
        <w:t>cuss among each other</w:t>
      </w:r>
      <w:r w:rsidR="009E7582">
        <w:rPr>
          <w:iCs/>
        </w:rPr>
        <w:t>’</w:t>
      </w:r>
      <w:r w:rsidR="009303AE" w:rsidRPr="009303AE">
        <w:rPr>
          <w:iCs/>
        </w:rPr>
        <w:t>s.</w:t>
      </w:r>
    </w:p>
    <w:p w14:paraId="1250BA71" w14:textId="33E423B5" w:rsidR="00810AC3" w:rsidRPr="005F66EA" w:rsidRDefault="00FD4C8B" w:rsidP="005F66EA">
      <w:pPr>
        <w:numPr>
          <w:ilvl w:val="2"/>
          <w:numId w:val="24"/>
        </w:numPr>
        <w:rPr>
          <w:iCs/>
        </w:rPr>
      </w:pPr>
      <w:r>
        <w:rPr>
          <w:iCs/>
        </w:rPr>
        <w:t>The</w:t>
      </w:r>
      <w:r w:rsidR="00B13F15">
        <w:rPr>
          <w:iCs/>
        </w:rPr>
        <w:t xml:space="preserve"> multitude of </w:t>
      </w:r>
      <w:r w:rsidR="007B3F76">
        <w:rPr>
          <w:iCs/>
        </w:rPr>
        <w:t xml:space="preserve">solutions </w:t>
      </w:r>
      <w:r w:rsidR="00B13F15">
        <w:rPr>
          <w:iCs/>
        </w:rPr>
        <w:t xml:space="preserve">might also </w:t>
      </w:r>
      <w:r w:rsidR="00047E92">
        <w:rPr>
          <w:iCs/>
        </w:rPr>
        <w:t xml:space="preserve">negatively </w:t>
      </w:r>
      <w:r w:rsidR="00B13F15">
        <w:rPr>
          <w:iCs/>
        </w:rPr>
        <w:t xml:space="preserve">impact the user experience, </w:t>
      </w:r>
      <w:r w:rsidR="00427D2B">
        <w:rPr>
          <w:iCs/>
        </w:rPr>
        <w:t>whom</w:t>
      </w:r>
      <w:r w:rsidR="004B32E5">
        <w:rPr>
          <w:iCs/>
        </w:rPr>
        <w:t xml:space="preserve"> might be required to provide consent multiple times and through </w:t>
      </w:r>
      <w:r w:rsidR="00427D2B">
        <w:rPr>
          <w:iCs/>
        </w:rPr>
        <w:t>different mechanisms.</w:t>
      </w:r>
      <w:r w:rsidR="00F73457" w:rsidRPr="00C550F9">
        <w:rPr>
          <w:iCs/>
          <w:highlight w:val="yellow"/>
        </w:rPr>
        <w:t xml:space="preserve"> </w:t>
      </w:r>
    </w:p>
    <w:p w14:paraId="78CFE5D4" w14:textId="7702949C" w:rsidR="00B57C3E" w:rsidRPr="00BF01F1" w:rsidRDefault="00B57C3E" w:rsidP="00B57C3E">
      <w:pPr>
        <w:rPr>
          <w:b/>
        </w:rPr>
      </w:pPr>
      <w:r w:rsidRPr="00BF01F1">
        <w:rPr>
          <w:b/>
        </w:rPr>
        <w:t xml:space="preserve">SA3 </w:t>
      </w:r>
      <w:proofErr w:type="gramStart"/>
      <w:r w:rsidRPr="00BF01F1">
        <w:rPr>
          <w:b/>
        </w:rPr>
        <w:t>has to</w:t>
      </w:r>
      <w:proofErr w:type="gramEnd"/>
      <w:r w:rsidRPr="00BF01F1">
        <w:rPr>
          <w:b/>
        </w:rPr>
        <w:t xml:space="preserve"> decid</w:t>
      </w:r>
      <w:r w:rsidR="003A4F6D" w:rsidRPr="00BF01F1">
        <w:rPr>
          <w:b/>
        </w:rPr>
        <w:t xml:space="preserve">e which </w:t>
      </w:r>
      <w:r w:rsidR="005541DD" w:rsidRPr="00BF01F1">
        <w:rPr>
          <w:b/>
        </w:rPr>
        <w:t xml:space="preserve">of the two </w:t>
      </w:r>
      <w:r w:rsidR="003A4F6D" w:rsidRPr="00BF01F1">
        <w:rPr>
          <w:b/>
        </w:rPr>
        <w:t>approach</w:t>
      </w:r>
      <w:r w:rsidR="005541DD" w:rsidRPr="00BF01F1">
        <w:rPr>
          <w:b/>
        </w:rPr>
        <w:t>es</w:t>
      </w:r>
      <w:r w:rsidR="003A4F6D" w:rsidRPr="00BF01F1">
        <w:rPr>
          <w:b/>
        </w:rPr>
        <w:t xml:space="preserve"> to follow to address the security and privacy aspects of user consent</w:t>
      </w:r>
      <w:r w:rsidR="00114090" w:rsidRPr="00BF01F1">
        <w:rPr>
          <w:b/>
        </w:rPr>
        <w:t xml:space="preserve"> consistently acr</w:t>
      </w:r>
      <w:r w:rsidR="00EB31A7" w:rsidRPr="00BF01F1">
        <w:rPr>
          <w:b/>
        </w:rPr>
        <w:t>oss WGs for 6G</w:t>
      </w:r>
      <w:r w:rsidR="003A4F6D" w:rsidRPr="00BF01F1">
        <w:rPr>
          <w:b/>
        </w:rPr>
        <w:t>.</w:t>
      </w:r>
    </w:p>
    <w:sectPr w:rsidR="00B57C3E" w:rsidRPr="00BF01F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8C22D" w14:textId="77777777" w:rsidR="00546889" w:rsidRDefault="00546889">
      <w:r>
        <w:separator/>
      </w:r>
    </w:p>
  </w:endnote>
  <w:endnote w:type="continuationSeparator" w:id="0">
    <w:p w14:paraId="57D76F2E" w14:textId="77777777" w:rsidR="00546889" w:rsidRDefault="0054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4E7FB" w14:textId="77777777" w:rsidR="00546889" w:rsidRDefault="00546889">
      <w:r>
        <w:separator/>
      </w:r>
    </w:p>
  </w:footnote>
  <w:footnote w:type="continuationSeparator" w:id="0">
    <w:p w14:paraId="38810722" w14:textId="77777777" w:rsidR="00546889" w:rsidRDefault="00546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0D205D"/>
    <w:multiLevelType w:val="hybridMultilevel"/>
    <w:tmpl w:val="50AA09A4"/>
    <w:lvl w:ilvl="0" w:tplc="BFC2211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403474"/>
    <w:multiLevelType w:val="hybridMultilevel"/>
    <w:tmpl w:val="E2128964"/>
    <w:lvl w:ilvl="0" w:tplc="BFC2211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7776F5"/>
    <w:multiLevelType w:val="hybridMultilevel"/>
    <w:tmpl w:val="C2106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9"/>
  </w:num>
  <w:num w:numId="5" w16cid:durableId="60563570">
    <w:abstractNumId w:val="18"/>
  </w:num>
  <w:num w:numId="6" w16cid:durableId="1577015138">
    <w:abstractNumId w:val="11"/>
  </w:num>
  <w:num w:numId="7" w16cid:durableId="625743209">
    <w:abstractNumId w:val="12"/>
  </w:num>
  <w:num w:numId="8" w16cid:durableId="285895969">
    <w:abstractNumId w:val="23"/>
  </w:num>
  <w:num w:numId="9" w16cid:durableId="1746878923">
    <w:abstractNumId w:val="21"/>
  </w:num>
  <w:num w:numId="10" w16cid:durableId="1397824829">
    <w:abstractNumId w:val="22"/>
  </w:num>
  <w:num w:numId="11" w16cid:durableId="1852447808">
    <w:abstractNumId w:val="17"/>
  </w:num>
  <w:num w:numId="12" w16cid:durableId="28535503">
    <w:abstractNumId w:val="20"/>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342053686">
    <w:abstractNumId w:val="16"/>
  </w:num>
  <w:num w:numId="24" w16cid:durableId="570389086">
    <w:abstractNumId w:val="13"/>
  </w:num>
  <w:num w:numId="25" w16cid:durableId="1862628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E6C"/>
    <w:rsid w:val="00002595"/>
    <w:rsid w:val="000114C8"/>
    <w:rsid w:val="00012515"/>
    <w:rsid w:val="00012D7A"/>
    <w:rsid w:val="00013CB2"/>
    <w:rsid w:val="00020A22"/>
    <w:rsid w:val="00023DBA"/>
    <w:rsid w:val="00024E9F"/>
    <w:rsid w:val="000268B2"/>
    <w:rsid w:val="00030543"/>
    <w:rsid w:val="00030F7B"/>
    <w:rsid w:val="0003141F"/>
    <w:rsid w:val="000413F1"/>
    <w:rsid w:val="000425A9"/>
    <w:rsid w:val="00042605"/>
    <w:rsid w:val="0004571D"/>
    <w:rsid w:val="00045C8B"/>
    <w:rsid w:val="00046389"/>
    <w:rsid w:val="0004672D"/>
    <w:rsid w:val="00047269"/>
    <w:rsid w:val="00047E92"/>
    <w:rsid w:val="000533DA"/>
    <w:rsid w:val="00053977"/>
    <w:rsid w:val="000575CA"/>
    <w:rsid w:val="00067A9C"/>
    <w:rsid w:val="0007274F"/>
    <w:rsid w:val="00074722"/>
    <w:rsid w:val="00075E66"/>
    <w:rsid w:val="0008127C"/>
    <w:rsid w:val="000819D8"/>
    <w:rsid w:val="000879F2"/>
    <w:rsid w:val="00092380"/>
    <w:rsid w:val="000934A6"/>
    <w:rsid w:val="0009461D"/>
    <w:rsid w:val="000A0CBA"/>
    <w:rsid w:val="000A2C6C"/>
    <w:rsid w:val="000A4660"/>
    <w:rsid w:val="000A49A6"/>
    <w:rsid w:val="000A7A83"/>
    <w:rsid w:val="000B1AD6"/>
    <w:rsid w:val="000B1F1D"/>
    <w:rsid w:val="000B29A5"/>
    <w:rsid w:val="000B4DA6"/>
    <w:rsid w:val="000C3163"/>
    <w:rsid w:val="000C63C7"/>
    <w:rsid w:val="000C75D2"/>
    <w:rsid w:val="000D145E"/>
    <w:rsid w:val="000D1B5B"/>
    <w:rsid w:val="000D5877"/>
    <w:rsid w:val="000D6E85"/>
    <w:rsid w:val="000E0E44"/>
    <w:rsid w:val="000E30B5"/>
    <w:rsid w:val="00100FFB"/>
    <w:rsid w:val="001016F5"/>
    <w:rsid w:val="0010401F"/>
    <w:rsid w:val="00110554"/>
    <w:rsid w:val="00111270"/>
    <w:rsid w:val="00112FC3"/>
    <w:rsid w:val="00114090"/>
    <w:rsid w:val="00116E03"/>
    <w:rsid w:val="00122F78"/>
    <w:rsid w:val="001306F7"/>
    <w:rsid w:val="00134C6D"/>
    <w:rsid w:val="001360BC"/>
    <w:rsid w:val="0014111D"/>
    <w:rsid w:val="00150FAF"/>
    <w:rsid w:val="00160427"/>
    <w:rsid w:val="001614E1"/>
    <w:rsid w:val="001628E5"/>
    <w:rsid w:val="00163424"/>
    <w:rsid w:val="00166E0D"/>
    <w:rsid w:val="00170629"/>
    <w:rsid w:val="0017156F"/>
    <w:rsid w:val="00173231"/>
    <w:rsid w:val="00173FA3"/>
    <w:rsid w:val="00174B68"/>
    <w:rsid w:val="00176531"/>
    <w:rsid w:val="001842C7"/>
    <w:rsid w:val="00184B6F"/>
    <w:rsid w:val="001852F6"/>
    <w:rsid w:val="001861E5"/>
    <w:rsid w:val="00186802"/>
    <w:rsid w:val="00192689"/>
    <w:rsid w:val="00192F63"/>
    <w:rsid w:val="00194636"/>
    <w:rsid w:val="001A53D2"/>
    <w:rsid w:val="001B09C3"/>
    <w:rsid w:val="001B1652"/>
    <w:rsid w:val="001B1D1E"/>
    <w:rsid w:val="001C1F2F"/>
    <w:rsid w:val="001C2AE6"/>
    <w:rsid w:val="001C3EC8"/>
    <w:rsid w:val="001C4F67"/>
    <w:rsid w:val="001D2BD4"/>
    <w:rsid w:val="001D523F"/>
    <w:rsid w:val="001D6871"/>
    <w:rsid w:val="001D6911"/>
    <w:rsid w:val="001D6D7E"/>
    <w:rsid w:val="001E4184"/>
    <w:rsid w:val="001E4238"/>
    <w:rsid w:val="001E5018"/>
    <w:rsid w:val="001F0E8D"/>
    <w:rsid w:val="001F71C5"/>
    <w:rsid w:val="00201947"/>
    <w:rsid w:val="00201FE9"/>
    <w:rsid w:val="0020376E"/>
    <w:rsid w:val="0020380F"/>
    <w:rsid w:val="0020395B"/>
    <w:rsid w:val="002046CB"/>
    <w:rsid w:val="00204DC9"/>
    <w:rsid w:val="00205340"/>
    <w:rsid w:val="002062C0"/>
    <w:rsid w:val="002074B3"/>
    <w:rsid w:val="00215130"/>
    <w:rsid w:val="00222A25"/>
    <w:rsid w:val="0022563F"/>
    <w:rsid w:val="00227B5F"/>
    <w:rsid w:val="00230002"/>
    <w:rsid w:val="002333B5"/>
    <w:rsid w:val="00244993"/>
    <w:rsid w:val="00244C9A"/>
    <w:rsid w:val="00247216"/>
    <w:rsid w:val="002778CC"/>
    <w:rsid w:val="00291B32"/>
    <w:rsid w:val="002A1857"/>
    <w:rsid w:val="002A3528"/>
    <w:rsid w:val="002B1C2F"/>
    <w:rsid w:val="002C26AE"/>
    <w:rsid w:val="002C7F38"/>
    <w:rsid w:val="002D55D0"/>
    <w:rsid w:val="002E1A68"/>
    <w:rsid w:val="002E4089"/>
    <w:rsid w:val="002E4D78"/>
    <w:rsid w:val="002F066B"/>
    <w:rsid w:val="002F37E5"/>
    <w:rsid w:val="002F4BA6"/>
    <w:rsid w:val="002F5C59"/>
    <w:rsid w:val="002F71E3"/>
    <w:rsid w:val="003013B8"/>
    <w:rsid w:val="00303340"/>
    <w:rsid w:val="0030628A"/>
    <w:rsid w:val="003153B3"/>
    <w:rsid w:val="00320D0D"/>
    <w:rsid w:val="00327F71"/>
    <w:rsid w:val="003342E2"/>
    <w:rsid w:val="0034112A"/>
    <w:rsid w:val="003438CC"/>
    <w:rsid w:val="00343D42"/>
    <w:rsid w:val="00347A9F"/>
    <w:rsid w:val="0035122B"/>
    <w:rsid w:val="00351796"/>
    <w:rsid w:val="00351CA5"/>
    <w:rsid w:val="00352AAD"/>
    <w:rsid w:val="00353451"/>
    <w:rsid w:val="0035591E"/>
    <w:rsid w:val="00362C8B"/>
    <w:rsid w:val="00364168"/>
    <w:rsid w:val="00366873"/>
    <w:rsid w:val="00366B09"/>
    <w:rsid w:val="00370662"/>
    <w:rsid w:val="00371032"/>
    <w:rsid w:val="00371B44"/>
    <w:rsid w:val="00372D74"/>
    <w:rsid w:val="00376817"/>
    <w:rsid w:val="00376D23"/>
    <w:rsid w:val="00377680"/>
    <w:rsid w:val="00380B6E"/>
    <w:rsid w:val="0038153B"/>
    <w:rsid w:val="003852D7"/>
    <w:rsid w:val="003875BB"/>
    <w:rsid w:val="00387BBE"/>
    <w:rsid w:val="003926BE"/>
    <w:rsid w:val="00392937"/>
    <w:rsid w:val="00397C6C"/>
    <w:rsid w:val="003A0008"/>
    <w:rsid w:val="003A0470"/>
    <w:rsid w:val="003A3025"/>
    <w:rsid w:val="003A41F6"/>
    <w:rsid w:val="003A4F6D"/>
    <w:rsid w:val="003B12B5"/>
    <w:rsid w:val="003C0252"/>
    <w:rsid w:val="003C0D3B"/>
    <w:rsid w:val="003C122B"/>
    <w:rsid w:val="003C2E37"/>
    <w:rsid w:val="003C5A97"/>
    <w:rsid w:val="003C7A04"/>
    <w:rsid w:val="003D094F"/>
    <w:rsid w:val="003D10C4"/>
    <w:rsid w:val="003D1DF8"/>
    <w:rsid w:val="003D40C7"/>
    <w:rsid w:val="003D5781"/>
    <w:rsid w:val="003E06D9"/>
    <w:rsid w:val="003E2A2F"/>
    <w:rsid w:val="003F0378"/>
    <w:rsid w:val="003F3D41"/>
    <w:rsid w:val="003F52B2"/>
    <w:rsid w:val="003F5C4A"/>
    <w:rsid w:val="003F6E74"/>
    <w:rsid w:val="00404E63"/>
    <w:rsid w:val="00412645"/>
    <w:rsid w:val="00413068"/>
    <w:rsid w:val="00414D35"/>
    <w:rsid w:val="004175DE"/>
    <w:rsid w:val="004237A1"/>
    <w:rsid w:val="0042404E"/>
    <w:rsid w:val="00427D2B"/>
    <w:rsid w:val="004363BC"/>
    <w:rsid w:val="00440414"/>
    <w:rsid w:val="00440482"/>
    <w:rsid w:val="0044154B"/>
    <w:rsid w:val="00445E17"/>
    <w:rsid w:val="00446DC4"/>
    <w:rsid w:val="00446DFF"/>
    <w:rsid w:val="004558E9"/>
    <w:rsid w:val="00456511"/>
    <w:rsid w:val="00456EC6"/>
    <w:rsid w:val="0045777E"/>
    <w:rsid w:val="00466BCC"/>
    <w:rsid w:val="00470C7B"/>
    <w:rsid w:val="0047138E"/>
    <w:rsid w:val="00472144"/>
    <w:rsid w:val="004726C3"/>
    <w:rsid w:val="00474138"/>
    <w:rsid w:val="00480727"/>
    <w:rsid w:val="00480DD9"/>
    <w:rsid w:val="004822F7"/>
    <w:rsid w:val="00483B58"/>
    <w:rsid w:val="004846E4"/>
    <w:rsid w:val="00491B92"/>
    <w:rsid w:val="00493767"/>
    <w:rsid w:val="00495085"/>
    <w:rsid w:val="004959AC"/>
    <w:rsid w:val="0049675B"/>
    <w:rsid w:val="004A6096"/>
    <w:rsid w:val="004A70BF"/>
    <w:rsid w:val="004B0FC9"/>
    <w:rsid w:val="004B32E5"/>
    <w:rsid w:val="004B3753"/>
    <w:rsid w:val="004B5417"/>
    <w:rsid w:val="004B5B22"/>
    <w:rsid w:val="004C31D2"/>
    <w:rsid w:val="004C455A"/>
    <w:rsid w:val="004C4F25"/>
    <w:rsid w:val="004C4FFF"/>
    <w:rsid w:val="004C770D"/>
    <w:rsid w:val="004D55C2"/>
    <w:rsid w:val="004E3AC8"/>
    <w:rsid w:val="004E6921"/>
    <w:rsid w:val="004E780B"/>
    <w:rsid w:val="004F23A8"/>
    <w:rsid w:val="004F3275"/>
    <w:rsid w:val="004F3C9B"/>
    <w:rsid w:val="004F4549"/>
    <w:rsid w:val="00502EE9"/>
    <w:rsid w:val="005030D3"/>
    <w:rsid w:val="005100E8"/>
    <w:rsid w:val="00512543"/>
    <w:rsid w:val="005131C8"/>
    <w:rsid w:val="00513527"/>
    <w:rsid w:val="005141CE"/>
    <w:rsid w:val="0051519F"/>
    <w:rsid w:val="00515CE3"/>
    <w:rsid w:val="00516661"/>
    <w:rsid w:val="00517659"/>
    <w:rsid w:val="00521131"/>
    <w:rsid w:val="00527C0B"/>
    <w:rsid w:val="005410F6"/>
    <w:rsid w:val="005412CD"/>
    <w:rsid w:val="00542ACA"/>
    <w:rsid w:val="00542EDA"/>
    <w:rsid w:val="00546889"/>
    <w:rsid w:val="00547D3F"/>
    <w:rsid w:val="00550CFD"/>
    <w:rsid w:val="005541DD"/>
    <w:rsid w:val="00570F24"/>
    <w:rsid w:val="005729C4"/>
    <w:rsid w:val="00572D42"/>
    <w:rsid w:val="00575466"/>
    <w:rsid w:val="005769DE"/>
    <w:rsid w:val="00585905"/>
    <w:rsid w:val="00587509"/>
    <w:rsid w:val="00587FC6"/>
    <w:rsid w:val="0059227B"/>
    <w:rsid w:val="005A04F0"/>
    <w:rsid w:val="005A1FB7"/>
    <w:rsid w:val="005A4F20"/>
    <w:rsid w:val="005A78F2"/>
    <w:rsid w:val="005A799E"/>
    <w:rsid w:val="005B0212"/>
    <w:rsid w:val="005B0966"/>
    <w:rsid w:val="005B19EC"/>
    <w:rsid w:val="005B4633"/>
    <w:rsid w:val="005B5529"/>
    <w:rsid w:val="005B795D"/>
    <w:rsid w:val="005C435B"/>
    <w:rsid w:val="005D0019"/>
    <w:rsid w:val="005D27A3"/>
    <w:rsid w:val="005D2F98"/>
    <w:rsid w:val="005D521A"/>
    <w:rsid w:val="005D5A61"/>
    <w:rsid w:val="005D7719"/>
    <w:rsid w:val="005E4005"/>
    <w:rsid w:val="005E4CF5"/>
    <w:rsid w:val="005F08D0"/>
    <w:rsid w:val="005F1148"/>
    <w:rsid w:val="005F1BE1"/>
    <w:rsid w:val="005F475D"/>
    <w:rsid w:val="005F66EA"/>
    <w:rsid w:val="005F74F8"/>
    <w:rsid w:val="006029EB"/>
    <w:rsid w:val="00602D23"/>
    <w:rsid w:val="00602E22"/>
    <w:rsid w:val="0060514A"/>
    <w:rsid w:val="0060558D"/>
    <w:rsid w:val="0061062B"/>
    <w:rsid w:val="00613820"/>
    <w:rsid w:val="00613B07"/>
    <w:rsid w:val="00631DDE"/>
    <w:rsid w:val="006327EA"/>
    <w:rsid w:val="0063393A"/>
    <w:rsid w:val="00642F52"/>
    <w:rsid w:val="00646C11"/>
    <w:rsid w:val="006503DC"/>
    <w:rsid w:val="00652248"/>
    <w:rsid w:val="006528B0"/>
    <w:rsid w:val="00653D23"/>
    <w:rsid w:val="00656266"/>
    <w:rsid w:val="00657A26"/>
    <w:rsid w:val="00657B80"/>
    <w:rsid w:val="006675DD"/>
    <w:rsid w:val="00670F91"/>
    <w:rsid w:val="00675B3C"/>
    <w:rsid w:val="00687A64"/>
    <w:rsid w:val="00690050"/>
    <w:rsid w:val="0069495C"/>
    <w:rsid w:val="006A0F8B"/>
    <w:rsid w:val="006A2A5C"/>
    <w:rsid w:val="006A424F"/>
    <w:rsid w:val="006B4E1F"/>
    <w:rsid w:val="006C1046"/>
    <w:rsid w:val="006C1F1F"/>
    <w:rsid w:val="006C5DF0"/>
    <w:rsid w:val="006C7AB7"/>
    <w:rsid w:val="006D0CD1"/>
    <w:rsid w:val="006D1578"/>
    <w:rsid w:val="006D249A"/>
    <w:rsid w:val="006D340A"/>
    <w:rsid w:val="006D3DE7"/>
    <w:rsid w:val="006D4576"/>
    <w:rsid w:val="006D6CB7"/>
    <w:rsid w:val="006D7C02"/>
    <w:rsid w:val="006E0B6D"/>
    <w:rsid w:val="006E58ED"/>
    <w:rsid w:val="006E5B42"/>
    <w:rsid w:val="006F0B47"/>
    <w:rsid w:val="006F0CE4"/>
    <w:rsid w:val="006F1D0F"/>
    <w:rsid w:val="006F1D1D"/>
    <w:rsid w:val="006F4C43"/>
    <w:rsid w:val="00700013"/>
    <w:rsid w:val="00703036"/>
    <w:rsid w:val="00704048"/>
    <w:rsid w:val="00707F20"/>
    <w:rsid w:val="00714382"/>
    <w:rsid w:val="00715A1D"/>
    <w:rsid w:val="007200B2"/>
    <w:rsid w:val="00723E8B"/>
    <w:rsid w:val="00724002"/>
    <w:rsid w:val="007244D4"/>
    <w:rsid w:val="007308D3"/>
    <w:rsid w:val="007410C3"/>
    <w:rsid w:val="00741EA8"/>
    <w:rsid w:val="0074605E"/>
    <w:rsid w:val="007464BC"/>
    <w:rsid w:val="007523FC"/>
    <w:rsid w:val="00754213"/>
    <w:rsid w:val="0075586E"/>
    <w:rsid w:val="00757377"/>
    <w:rsid w:val="0075782C"/>
    <w:rsid w:val="00760BB0"/>
    <w:rsid w:val="0076157A"/>
    <w:rsid w:val="00765DB7"/>
    <w:rsid w:val="00771FE7"/>
    <w:rsid w:val="00776EE6"/>
    <w:rsid w:val="00777EA1"/>
    <w:rsid w:val="007832E2"/>
    <w:rsid w:val="00784593"/>
    <w:rsid w:val="007976E0"/>
    <w:rsid w:val="007A00EF"/>
    <w:rsid w:val="007A0273"/>
    <w:rsid w:val="007A2196"/>
    <w:rsid w:val="007A290A"/>
    <w:rsid w:val="007A2943"/>
    <w:rsid w:val="007A3A01"/>
    <w:rsid w:val="007A73D8"/>
    <w:rsid w:val="007B19EA"/>
    <w:rsid w:val="007B3F76"/>
    <w:rsid w:val="007B501F"/>
    <w:rsid w:val="007B57D7"/>
    <w:rsid w:val="007B6B35"/>
    <w:rsid w:val="007B6D7A"/>
    <w:rsid w:val="007B7109"/>
    <w:rsid w:val="007C0A2D"/>
    <w:rsid w:val="007C27B0"/>
    <w:rsid w:val="007D292D"/>
    <w:rsid w:val="007D2E37"/>
    <w:rsid w:val="007D5B43"/>
    <w:rsid w:val="007D64CA"/>
    <w:rsid w:val="007D6525"/>
    <w:rsid w:val="007D7120"/>
    <w:rsid w:val="007E537E"/>
    <w:rsid w:val="007E6ACE"/>
    <w:rsid w:val="007F11E4"/>
    <w:rsid w:val="007F23C4"/>
    <w:rsid w:val="007F300B"/>
    <w:rsid w:val="007F4FF7"/>
    <w:rsid w:val="008014C3"/>
    <w:rsid w:val="00804D2D"/>
    <w:rsid w:val="00806EE1"/>
    <w:rsid w:val="00807F9C"/>
    <w:rsid w:val="00810AC3"/>
    <w:rsid w:val="008117DC"/>
    <w:rsid w:val="00812090"/>
    <w:rsid w:val="00826892"/>
    <w:rsid w:val="00826D11"/>
    <w:rsid w:val="00827EC3"/>
    <w:rsid w:val="00831CB5"/>
    <w:rsid w:val="00832BCC"/>
    <w:rsid w:val="00840C8A"/>
    <w:rsid w:val="00850812"/>
    <w:rsid w:val="00851717"/>
    <w:rsid w:val="00852933"/>
    <w:rsid w:val="00854E4A"/>
    <w:rsid w:val="00854F77"/>
    <w:rsid w:val="00855EA8"/>
    <w:rsid w:val="00856E7C"/>
    <w:rsid w:val="00861D0B"/>
    <w:rsid w:val="00864FAC"/>
    <w:rsid w:val="00872560"/>
    <w:rsid w:val="00873F3E"/>
    <w:rsid w:val="00874E07"/>
    <w:rsid w:val="00876B9A"/>
    <w:rsid w:val="00880F4F"/>
    <w:rsid w:val="008841F2"/>
    <w:rsid w:val="00884792"/>
    <w:rsid w:val="00886585"/>
    <w:rsid w:val="00890704"/>
    <w:rsid w:val="008927A2"/>
    <w:rsid w:val="008933BF"/>
    <w:rsid w:val="008A0FD8"/>
    <w:rsid w:val="008A10C4"/>
    <w:rsid w:val="008B0248"/>
    <w:rsid w:val="008B07A0"/>
    <w:rsid w:val="008B08AB"/>
    <w:rsid w:val="008B47DA"/>
    <w:rsid w:val="008B5E18"/>
    <w:rsid w:val="008C128B"/>
    <w:rsid w:val="008D0168"/>
    <w:rsid w:val="008D23F3"/>
    <w:rsid w:val="008D56D9"/>
    <w:rsid w:val="008E04CB"/>
    <w:rsid w:val="008E0807"/>
    <w:rsid w:val="008E4EE5"/>
    <w:rsid w:val="008E5071"/>
    <w:rsid w:val="008E5B96"/>
    <w:rsid w:val="008F07B3"/>
    <w:rsid w:val="008F1AE2"/>
    <w:rsid w:val="008F1B4E"/>
    <w:rsid w:val="008F48B3"/>
    <w:rsid w:val="008F5F33"/>
    <w:rsid w:val="0091046A"/>
    <w:rsid w:val="0091069C"/>
    <w:rsid w:val="00910F78"/>
    <w:rsid w:val="00910FF8"/>
    <w:rsid w:val="00911A8E"/>
    <w:rsid w:val="00914256"/>
    <w:rsid w:val="009160C2"/>
    <w:rsid w:val="00920F9F"/>
    <w:rsid w:val="00922D3D"/>
    <w:rsid w:val="00926ABD"/>
    <w:rsid w:val="009271BA"/>
    <w:rsid w:val="0092783D"/>
    <w:rsid w:val="009303AE"/>
    <w:rsid w:val="009306FA"/>
    <w:rsid w:val="00930939"/>
    <w:rsid w:val="00930C87"/>
    <w:rsid w:val="009363C0"/>
    <w:rsid w:val="00936E6D"/>
    <w:rsid w:val="009372FE"/>
    <w:rsid w:val="009457A7"/>
    <w:rsid w:val="00945FDA"/>
    <w:rsid w:val="00947E4D"/>
    <w:rsid w:val="00947F4E"/>
    <w:rsid w:val="00957975"/>
    <w:rsid w:val="009611D4"/>
    <w:rsid w:val="00961549"/>
    <w:rsid w:val="0096193E"/>
    <w:rsid w:val="009623E6"/>
    <w:rsid w:val="009645BD"/>
    <w:rsid w:val="00966D47"/>
    <w:rsid w:val="0097233C"/>
    <w:rsid w:val="009773CE"/>
    <w:rsid w:val="009808C9"/>
    <w:rsid w:val="0098470B"/>
    <w:rsid w:val="00992312"/>
    <w:rsid w:val="009933AA"/>
    <w:rsid w:val="009A0D3F"/>
    <w:rsid w:val="009A16CA"/>
    <w:rsid w:val="009B01BC"/>
    <w:rsid w:val="009B53DA"/>
    <w:rsid w:val="009B7048"/>
    <w:rsid w:val="009C0DED"/>
    <w:rsid w:val="009C14B3"/>
    <w:rsid w:val="009C35E4"/>
    <w:rsid w:val="009D24ED"/>
    <w:rsid w:val="009D3BAB"/>
    <w:rsid w:val="009D3C5C"/>
    <w:rsid w:val="009E0154"/>
    <w:rsid w:val="009E15D7"/>
    <w:rsid w:val="009E24B7"/>
    <w:rsid w:val="009E6A3E"/>
    <w:rsid w:val="009E7582"/>
    <w:rsid w:val="009F6EF0"/>
    <w:rsid w:val="009F71E1"/>
    <w:rsid w:val="00A017E5"/>
    <w:rsid w:val="00A01BF7"/>
    <w:rsid w:val="00A03423"/>
    <w:rsid w:val="00A04AB1"/>
    <w:rsid w:val="00A07D32"/>
    <w:rsid w:val="00A135A1"/>
    <w:rsid w:val="00A163F2"/>
    <w:rsid w:val="00A211B0"/>
    <w:rsid w:val="00A23A72"/>
    <w:rsid w:val="00A26A82"/>
    <w:rsid w:val="00A26CB3"/>
    <w:rsid w:val="00A30BFF"/>
    <w:rsid w:val="00A37D7F"/>
    <w:rsid w:val="00A4005F"/>
    <w:rsid w:val="00A46410"/>
    <w:rsid w:val="00A46BA1"/>
    <w:rsid w:val="00A502F5"/>
    <w:rsid w:val="00A564A3"/>
    <w:rsid w:val="00A57688"/>
    <w:rsid w:val="00A64545"/>
    <w:rsid w:val="00A66BF6"/>
    <w:rsid w:val="00A67CEB"/>
    <w:rsid w:val="00A72F1E"/>
    <w:rsid w:val="00A769E7"/>
    <w:rsid w:val="00A84A94"/>
    <w:rsid w:val="00A84AF0"/>
    <w:rsid w:val="00A864B3"/>
    <w:rsid w:val="00A86BF7"/>
    <w:rsid w:val="00A90D58"/>
    <w:rsid w:val="00A961B5"/>
    <w:rsid w:val="00A96B4A"/>
    <w:rsid w:val="00A975CC"/>
    <w:rsid w:val="00AA04FC"/>
    <w:rsid w:val="00AA090A"/>
    <w:rsid w:val="00AA15D5"/>
    <w:rsid w:val="00AA5248"/>
    <w:rsid w:val="00AA5288"/>
    <w:rsid w:val="00AA5C23"/>
    <w:rsid w:val="00AA778E"/>
    <w:rsid w:val="00AB048C"/>
    <w:rsid w:val="00AB46DA"/>
    <w:rsid w:val="00AB7C19"/>
    <w:rsid w:val="00AC2FFE"/>
    <w:rsid w:val="00AD1DAA"/>
    <w:rsid w:val="00AD235C"/>
    <w:rsid w:val="00AD65FF"/>
    <w:rsid w:val="00AE3799"/>
    <w:rsid w:val="00AE3E74"/>
    <w:rsid w:val="00AE73CE"/>
    <w:rsid w:val="00AE7645"/>
    <w:rsid w:val="00AF1E23"/>
    <w:rsid w:val="00AF53B4"/>
    <w:rsid w:val="00AF7F81"/>
    <w:rsid w:val="00B00545"/>
    <w:rsid w:val="00B00EDB"/>
    <w:rsid w:val="00B01135"/>
    <w:rsid w:val="00B0161A"/>
    <w:rsid w:val="00B01AFF"/>
    <w:rsid w:val="00B01C41"/>
    <w:rsid w:val="00B025DF"/>
    <w:rsid w:val="00B033B2"/>
    <w:rsid w:val="00B05CC7"/>
    <w:rsid w:val="00B07007"/>
    <w:rsid w:val="00B106AF"/>
    <w:rsid w:val="00B131EE"/>
    <w:rsid w:val="00B13F15"/>
    <w:rsid w:val="00B14FE3"/>
    <w:rsid w:val="00B210B6"/>
    <w:rsid w:val="00B22A00"/>
    <w:rsid w:val="00B27E39"/>
    <w:rsid w:val="00B312B4"/>
    <w:rsid w:val="00B350D8"/>
    <w:rsid w:val="00B3550F"/>
    <w:rsid w:val="00B364CB"/>
    <w:rsid w:val="00B3689D"/>
    <w:rsid w:val="00B379B2"/>
    <w:rsid w:val="00B4022B"/>
    <w:rsid w:val="00B41D17"/>
    <w:rsid w:val="00B448C7"/>
    <w:rsid w:val="00B463ED"/>
    <w:rsid w:val="00B46F57"/>
    <w:rsid w:val="00B4702A"/>
    <w:rsid w:val="00B47B42"/>
    <w:rsid w:val="00B47B4F"/>
    <w:rsid w:val="00B51C45"/>
    <w:rsid w:val="00B57BA4"/>
    <w:rsid w:val="00B57C3E"/>
    <w:rsid w:val="00B638CE"/>
    <w:rsid w:val="00B70DCA"/>
    <w:rsid w:val="00B7180C"/>
    <w:rsid w:val="00B7447B"/>
    <w:rsid w:val="00B76763"/>
    <w:rsid w:val="00B7732B"/>
    <w:rsid w:val="00B82F68"/>
    <w:rsid w:val="00B83FD7"/>
    <w:rsid w:val="00B8563A"/>
    <w:rsid w:val="00B879F0"/>
    <w:rsid w:val="00B9277C"/>
    <w:rsid w:val="00B96D56"/>
    <w:rsid w:val="00BA62FC"/>
    <w:rsid w:val="00BA76AC"/>
    <w:rsid w:val="00BB0C56"/>
    <w:rsid w:val="00BB126D"/>
    <w:rsid w:val="00BB35FD"/>
    <w:rsid w:val="00BB5E3C"/>
    <w:rsid w:val="00BB7A9D"/>
    <w:rsid w:val="00BC1720"/>
    <w:rsid w:val="00BC25AA"/>
    <w:rsid w:val="00BC43FF"/>
    <w:rsid w:val="00BD30CC"/>
    <w:rsid w:val="00BD33D2"/>
    <w:rsid w:val="00BD3630"/>
    <w:rsid w:val="00BD50DC"/>
    <w:rsid w:val="00BD58E2"/>
    <w:rsid w:val="00BD778A"/>
    <w:rsid w:val="00BE1848"/>
    <w:rsid w:val="00BF01F1"/>
    <w:rsid w:val="00C022E3"/>
    <w:rsid w:val="00C02BDD"/>
    <w:rsid w:val="00C02BDF"/>
    <w:rsid w:val="00C04F79"/>
    <w:rsid w:val="00C050B9"/>
    <w:rsid w:val="00C115A5"/>
    <w:rsid w:val="00C13EE4"/>
    <w:rsid w:val="00C158BB"/>
    <w:rsid w:val="00C24830"/>
    <w:rsid w:val="00C26C2E"/>
    <w:rsid w:val="00C3056F"/>
    <w:rsid w:val="00C4712D"/>
    <w:rsid w:val="00C474DE"/>
    <w:rsid w:val="00C50337"/>
    <w:rsid w:val="00C51B49"/>
    <w:rsid w:val="00C532CA"/>
    <w:rsid w:val="00C550F9"/>
    <w:rsid w:val="00C555C9"/>
    <w:rsid w:val="00C63407"/>
    <w:rsid w:val="00C638CB"/>
    <w:rsid w:val="00C63F6E"/>
    <w:rsid w:val="00C65EA4"/>
    <w:rsid w:val="00C66911"/>
    <w:rsid w:val="00C67F53"/>
    <w:rsid w:val="00C73174"/>
    <w:rsid w:val="00C73EEA"/>
    <w:rsid w:val="00C748DF"/>
    <w:rsid w:val="00C80AC0"/>
    <w:rsid w:val="00C865B5"/>
    <w:rsid w:val="00C873B7"/>
    <w:rsid w:val="00C94F55"/>
    <w:rsid w:val="00CA128D"/>
    <w:rsid w:val="00CA32AD"/>
    <w:rsid w:val="00CA476E"/>
    <w:rsid w:val="00CA7D62"/>
    <w:rsid w:val="00CB07A8"/>
    <w:rsid w:val="00CB08DF"/>
    <w:rsid w:val="00CC1A83"/>
    <w:rsid w:val="00CC2F9D"/>
    <w:rsid w:val="00CC5DFB"/>
    <w:rsid w:val="00CD078D"/>
    <w:rsid w:val="00CD22B8"/>
    <w:rsid w:val="00CD3F1A"/>
    <w:rsid w:val="00CD4A57"/>
    <w:rsid w:val="00CE1DDA"/>
    <w:rsid w:val="00CE4C7C"/>
    <w:rsid w:val="00CF17DF"/>
    <w:rsid w:val="00CF3A76"/>
    <w:rsid w:val="00CF40E9"/>
    <w:rsid w:val="00CF4537"/>
    <w:rsid w:val="00D031CF"/>
    <w:rsid w:val="00D12696"/>
    <w:rsid w:val="00D138F3"/>
    <w:rsid w:val="00D147FD"/>
    <w:rsid w:val="00D231AD"/>
    <w:rsid w:val="00D264DD"/>
    <w:rsid w:val="00D31697"/>
    <w:rsid w:val="00D322C7"/>
    <w:rsid w:val="00D33604"/>
    <w:rsid w:val="00D344D2"/>
    <w:rsid w:val="00D373F3"/>
    <w:rsid w:val="00D37B08"/>
    <w:rsid w:val="00D437FF"/>
    <w:rsid w:val="00D43811"/>
    <w:rsid w:val="00D4684F"/>
    <w:rsid w:val="00D5130C"/>
    <w:rsid w:val="00D524E8"/>
    <w:rsid w:val="00D54716"/>
    <w:rsid w:val="00D607F2"/>
    <w:rsid w:val="00D62265"/>
    <w:rsid w:val="00D74C63"/>
    <w:rsid w:val="00D77126"/>
    <w:rsid w:val="00D81441"/>
    <w:rsid w:val="00D82827"/>
    <w:rsid w:val="00D8512E"/>
    <w:rsid w:val="00D86927"/>
    <w:rsid w:val="00DA1E58"/>
    <w:rsid w:val="00DA47D6"/>
    <w:rsid w:val="00DA60F8"/>
    <w:rsid w:val="00DB3095"/>
    <w:rsid w:val="00DB563A"/>
    <w:rsid w:val="00DC09AF"/>
    <w:rsid w:val="00DC1EDB"/>
    <w:rsid w:val="00DC26B1"/>
    <w:rsid w:val="00DC300B"/>
    <w:rsid w:val="00DC465E"/>
    <w:rsid w:val="00DC668D"/>
    <w:rsid w:val="00DD3315"/>
    <w:rsid w:val="00DD3383"/>
    <w:rsid w:val="00DE219B"/>
    <w:rsid w:val="00DE4D8A"/>
    <w:rsid w:val="00DE4EF2"/>
    <w:rsid w:val="00DE6F90"/>
    <w:rsid w:val="00DF0A1F"/>
    <w:rsid w:val="00DF2C0E"/>
    <w:rsid w:val="00DF39F7"/>
    <w:rsid w:val="00DF7FE8"/>
    <w:rsid w:val="00E04DB6"/>
    <w:rsid w:val="00E06FFB"/>
    <w:rsid w:val="00E13D27"/>
    <w:rsid w:val="00E1465A"/>
    <w:rsid w:val="00E15607"/>
    <w:rsid w:val="00E15DAF"/>
    <w:rsid w:val="00E1773F"/>
    <w:rsid w:val="00E17C75"/>
    <w:rsid w:val="00E22FDB"/>
    <w:rsid w:val="00E25BD8"/>
    <w:rsid w:val="00E30155"/>
    <w:rsid w:val="00E34AAD"/>
    <w:rsid w:val="00E37FD8"/>
    <w:rsid w:val="00E438D0"/>
    <w:rsid w:val="00E52CD8"/>
    <w:rsid w:val="00E54540"/>
    <w:rsid w:val="00E6600D"/>
    <w:rsid w:val="00E7646C"/>
    <w:rsid w:val="00E810DA"/>
    <w:rsid w:val="00E84460"/>
    <w:rsid w:val="00E863A0"/>
    <w:rsid w:val="00E90FEA"/>
    <w:rsid w:val="00E91FE1"/>
    <w:rsid w:val="00E94577"/>
    <w:rsid w:val="00EA2420"/>
    <w:rsid w:val="00EA3302"/>
    <w:rsid w:val="00EA35A9"/>
    <w:rsid w:val="00EA4BD1"/>
    <w:rsid w:val="00EA5E95"/>
    <w:rsid w:val="00EB0DC2"/>
    <w:rsid w:val="00EB138B"/>
    <w:rsid w:val="00EB31A7"/>
    <w:rsid w:val="00EB617B"/>
    <w:rsid w:val="00EC7489"/>
    <w:rsid w:val="00EC7814"/>
    <w:rsid w:val="00ED48A2"/>
    <w:rsid w:val="00ED4954"/>
    <w:rsid w:val="00ED62C4"/>
    <w:rsid w:val="00ED795B"/>
    <w:rsid w:val="00EE0943"/>
    <w:rsid w:val="00EE13B2"/>
    <w:rsid w:val="00EE33A2"/>
    <w:rsid w:val="00EE4801"/>
    <w:rsid w:val="00EE56D5"/>
    <w:rsid w:val="00EF333F"/>
    <w:rsid w:val="00EF5C54"/>
    <w:rsid w:val="00EF5F22"/>
    <w:rsid w:val="00F00E37"/>
    <w:rsid w:val="00F01239"/>
    <w:rsid w:val="00F17902"/>
    <w:rsid w:val="00F24138"/>
    <w:rsid w:val="00F27F14"/>
    <w:rsid w:val="00F31766"/>
    <w:rsid w:val="00F350FC"/>
    <w:rsid w:val="00F4094B"/>
    <w:rsid w:val="00F41351"/>
    <w:rsid w:val="00F443E9"/>
    <w:rsid w:val="00F54A0A"/>
    <w:rsid w:val="00F56574"/>
    <w:rsid w:val="00F66BA6"/>
    <w:rsid w:val="00F66F1C"/>
    <w:rsid w:val="00F67A1C"/>
    <w:rsid w:val="00F73457"/>
    <w:rsid w:val="00F73E3A"/>
    <w:rsid w:val="00F73E87"/>
    <w:rsid w:val="00F76324"/>
    <w:rsid w:val="00F76A05"/>
    <w:rsid w:val="00F76F7C"/>
    <w:rsid w:val="00F801DA"/>
    <w:rsid w:val="00F82C5B"/>
    <w:rsid w:val="00F84A23"/>
    <w:rsid w:val="00F8555F"/>
    <w:rsid w:val="00F8634F"/>
    <w:rsid w:val="00F91414"/>
    <w:rsid w:val="00FA05E9"/>
    <w:rsid w:val="00FA0B10"/>
    <w:rsid w:val="00FA45D9"/>
    <w:rsid w:val="00FA70C5"/>
    <w:rsid w:val="00FA7521"/>
    <w:rsid w:val="00FB2086"/>
    <w:rsid w:val="00FB3C1A"/>
    <w:rsid w:val="00FB440E"/>
    <w:rsid w:val="00FB61DE"/>
    <w:rsid w:val="00FB6F6F"/>
    <w:rsid w:val="00FB7D01"/>
    <w:rsid w:val="00FC63AA"/>
    <w:rsid w:val="00FC7C3C"/>
    <w:rsid w:val="00FD4C8B"/>
    <w:rsid w:val="00FD6B8D"/>
    <w:rsid w:val="00FD78BD"/>
    <w:rsid w:val="00FF3C7B"/>
    <w:rsid w:val="00FF3F58"/>
    <w:rsid w:val="00FF5B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CAFDE149-99B4-4DE2-B430-7AD66C168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975"/>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C26B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RBI5PAMIO524-1616901215-68621</_dlc_DocId>
    <_dlc_DocIdUrl xmlns="71c5aaf6-e6ce-465b-b873-5148d2a4c105">
      <Url>https://nokia.sharepoint.com/sites/gxp/_layouts/15/DocIdRedir.aspx?ID=RBI5PAMIO524-1616901215-68621</Url>
      <Description>RBI5PAMIO524-1616901215-68621</Description>
    </_dlc_DocIdUrl>
    <AgendaItem xmlns="3f2ce089-3858-4176-9a21-a30f9204848e" xsi:nil="true"/>
  </documentManagement>
</p:properties>
</file>

<file path=customXml/itemProps1.xml><?xml version="1.0" encoding="utf-8"?>
<ds:datastoreItem xmlns:ds="http://schemas.openxmlformats.org/officeDocument/2006/customXml" ds:itemID="{EBA43E19-74C9-4838-BC53-58111A034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6FDF8-F9D3-443A-9189-9D566D0E2F26}">
  <ds:schemaRefs>
    <ds:schemaRef ds:uri="http://schemas.microsoft.com/sharepoint/events"/>
  </ds:schemaRefs>
</ds:datastoreItem>
</file>

<file path=customXml/itemProps3.xml><?xml version="1.0" encoding="utf-8"?>
<ds:datastoreItem xmlns:ds="http://schemas.openxmlformats.org/officeDocument/2006/customXml" ds:itemID="{C9911DAE-A1F1-4193-9319-5D1A0D5090B9}">
  <ds:schemaRefs>
    <ds:schemaRef ds:uri="http://schemas.openxmlformats.org/officeDocument/2006/bibliography"/>
  </ds:schemaRefs>
</ds:datastoreItem>
</file>

<file path=customXml/itemProps4.xml><?xml version="1.0" encoding="utf-8"?>
<ds:datastoreItem xmlns:ds="http://schemas.openxmlformats.org/officeDocument/2006/customXml" ds:itemID="{84B8B40E-8D97-40D0-B22A-6A7F94692B7C}">
  <ds:schemaRefs>
    <ds:schemaRef ds:uri="Microsoft.SharePoint.Taxonomy.ContentTypeSync"/>
  </ds:schemaRefs>
</ds:datastoreItem>
</file>

<file path=customXml/itemProps5.xml><?xml version="1.0" encoding="utf-8"?>
<ds:datastoreItem xmlns:ds="http://schemas.openxmlformats.org/officeDocument/2006/customXml" ds:itemID="{BCA55FB9-DBC3-4553-8982-C7796E780D95}">
  <ds:schemaRefs>
    <ds:schemaRef ds:uri="http://schemas.microsoft.com/sharepoint/v3/contenttype/forms"/>
  </ds:schemaRefs>
</ds:datastoreItem>
</file>

<file path=customXml/itemProps6.xml><?xml version="1.0" encoding="utf-8"?>
<ds:datastoreItem xmlns:ds="http://schemas.openxmlformats.org/officeDocument/2006/customXml" ds:itemID="{1757E2E9-8376-4310-91BD-ADF2B6E59FE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2026-02-02T11:27:00Z</dcterms:created>
  <dcterms:modified xsi:type="dcterms:W3CDTF">2026-02-02T11:27:00Z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aab9fa94-e551-4ce9-a429-b2092be9b94a</vt:lpwstr>
  </property>
  <property fmtid="{D5CDD505-2E9C-101B-9397-08002B2CF9AE}" pid="5" name="MediaServiceImageTags">
    <vt:lpwstr/>
  </property>
  <property fmtid="{D5CDD505-2E9C-101B-9397-08002B2CF9AE}" pid="6" name="docLang">
    <vt:lpwstr>en</vt:lpwstr>
  </property>
</Properties>
</file>